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30F5" w14:textId="77777777" w:rsidR="00C77656" w:rsidRDefault="00C77656" w:rsidP="00A4716A">
      <w:pPr>
        <w:spacing w:before="240" w:line="252" w:lineRule="atLeast"/>
        <w:jc w:val="center"/>
        <w:rPr>
          <w:rFonts w:ascii="Arial Black" w:hAnsi="Arial Black" w:cs="Arial"/>
          <w:b/>
          <w:bCs/>
          <w:spacing w:val="8"/>
          <w:sz w:val="28"/>
          <w:szCs w:val="28"/>
        </w:rPr>
      </w:pPr>
    </w:p>
    <w:p w14:paraId="047F07BD" w14:textId="77777777" w:rsidR="00C77656" w:rsidRDefault="00C77656" w:rsidP="00A4716A">
      <w:pPr>
        <w:spacing w:before="240" w:line="252" w:lineRule="atLeast"/>
        <w:jc w:val="center"/>
        <w:rPr>
          <w:rFonts w:ascii="Arial Black" w:hAnsi="Arial Black" w:cs="Arial"/>
          <w:b/>
          <w:bCs/>
          <w:spacing w:val="8"/>
          <w:sz w:val="28"/>
          <w:szCs w:val="28"/>
        </w:rPr>
      </w:pPr>
    </w:p>
    <w:p w14:paraId="645E7B31" w14:textId="7FAB5478" w:rsidR="009B6A40" w:rsidRDefault="009B6A40" w:rsidP="00400002">
      <w:pPr>
        <w:spacing w:before="240"/>
        <w:jc w:val="center"/>
        <w:rPr>
          <w:rFonts w:ascii="Arial" w:hAnsi="Arial" w:cs="Arial"/>
          <w:b/>
          <w:bCs/>
          <w:spacing w:val="8"/>
          <w:sz w:val="28"/>
          <w:szCs w:val="28"/>
        </w:rPr>
      </w:pPr>
      <w:r w:rsidRPr="00C77656">
        <w:rPr>
          <w:rFonts w:ascii="Arial" w:hAnsi="Arial" w:cs="Arial"/>
          <w:b/>
          <w:bCs/>
          <w:spacing w:val="8"/>
          <w:sz w:val="28"/>
          <w:szCs w:val="28"/>
        </w:rPr>
        <w:t>(Name of Committee</w:t>
      </w:r>
      <w:r w:rsidR="00FC26CC">
        <w:rPr>
          <w:rFonts w:ascii="Arial" w:hAnsi="Arial" w:cs="Arial"/>
          <w:b/>
          <w:bCs/>
          <w:spacing w:val="8"/>
          <w:sz w:val="28"/>
          <w:szCs w:val="28"/>
        </w:rPr>
        <w:t xml:space="preserve">/ Nom du </w:t>
      </w:r>
      <w:proofErr w:type="spellStart"/>
      <w:r w:rsidR="00FC26CC">
        <w:rPr>
          <w:rFonts w:ascii="Arial" w:hAnsi="Arial" w:cs="Arial"/>
          <w:b/>
          <w:bCs/>
          <w:spacing w:val="8"/>
          <w:sz w:val="28"/>
          <w:szCs w:val="28"/>
        </w:rPr>
        <w:t>comité</w:t>
      </w:r>
      <w:proofErr w:type="spellEnd"/>
      <w:r w:rsidRPr="00C77656">
        <w:rPr>
          <w:rFonts w:ascii="Arial" w:hAnsi="Arial" w:cs="Arial"/>
          <w:b/>
          <w:bCs/>
          <w:spacing w:val="8"/>
          <w:sz w:val="28"/>
          <w:szCs w:val="28"/>
        </w:rPr>
        <w:t>)</w:t>
      </w:r>
    </w:p>
    <w:p w14:paraId="273E0378" w14:textId="77777777" w:rsidR="00FC26CC" w:rsidRDefault="00FC26CC" w:rsidP="00A4716A">
      <w:pPr>
        <w:spacing w:before="240" w:line="252" w:lineRule="atLeast"/>
        <w:jc w:val="center"/>
        <w:rPr>
          <w:rFonts w:ascii="Arial" w:hAnsi="Arial" w:cs="Arial"/>
          <w:b/>
          <w:bCs/>
          <w:spacing w:val="8"/>
          <w:sz w:val="28"/>
          <w:szCs w:val="28"/>
        </w:rPr>
        <w:sectPr w:rsidR="00FC26CC" w:rsidSect="00C77656">
          <w:headerReference w:type="default" r:id="rId7"/>
          <w:footerReference w:type="default" r:id="rId8"/>
          <w:pgSz w:w="12240" w:h="15840"/>
          <w:pgMar w:top="900" w:right="990" w:bottom="720" w:left="1589" w:header="720" w:footer="279" w:gutter="0"/>
          <w:cols w:space="720"/>
          <w:noEndnote/>
        </w:sectPr>
      </w:pPr>
    </w:p>
    <w:p w14:paraId="2D88282D" w14:textId="77777777" w:rsidR="00400002" w:rsidRDefault="00400002" w:rsidP="00A4716A">
      <w:pPr>
        <w:spacing w:before="240" w:line="252" w:lineRule="atLeast"/>
        <w:jc w:val="center"/>
        <w:rPr>
          <w:rFonts w:ascii="Arial" w:hAnsi="Arial" w:cs="Arial"/>
          <w:b/>
          <w:bCs/>
          <w:spacing w:val="8"/>
          <w:sz w:val="28"/>
          <w:szCs w:val="28"/>
        </w:rPr>
      </w:pPr>
    </w:p>
    <w:p w14:paraId="069BDCE9" w14:textId="5B7A0669" w:rsidR="00620DE7" w:rsidRDefault="00F55EA6" w:rsidP="00A4716A">
      <w:pPr>
        <w:spacing w:before="240" w:line="252" w:lineRule="atLeast"/>
        <w:jc w:val="center"/>
        <w:rPr>
          <w:rFonts w:ascii="Arial" w:hAnsi="Arial" w:cs="Arial"/>
          <w:b/>
          <w:bCs/>
          <w:spacing w:val="8"/>
          <w:sz w:val="28"/>
          <w:szCs w:val="28"/>
        </w:rPr>
      </w:pPr>
      <w:r w:rsidRPr="00C77656">
        <w:rPr>
          <w:rFonts w:ascii="Arial" w:hAnsi="Arial" w:cs="Arial"/>
          <w:b/>
          <w:bCs/>
          <w:spacing w:val="8"/>
          <w:sz w:val="28"/>
          <w:szCs w:val="28"/>
        </w:rPr>
        <w:t>Terms of Reference</w:t>
      </w:r>
    </w:p>
    <w:p w14:paraId="7354CF98" w14:textId="77777777" w:rsidR="00400002" w:rsidRPr="00C77656" w:rsidRDefault="00400002" w:rsidP="00A4716A">
      <w:pPr>
        <w:spacing w:before="240" w:line="252" w:lineRule="atLeast"/>
        <w:jc w:val="center"/>
        <w:rPr>
          <w:rFonts w:ascii="Arial" w:hAnsi="Arial" w:cs="Arial"/>
          <w:b/>
          <w:bCs/>
          <w:spacing w:val="8"/>
          <w:sz w:val="28"/>
          <w:szCs w:val="28"/>
        </w:rPr>
      </w:pPr>
    </w:p>
    <w:p w14:paraId="7543FA69" w14:textId="59C2C028" w:rsidR="000B67F2" w:rsidRPr="00C77656" w:rsidRDefault="009B6A40" w:rsidP="00FC26CC">
      <w:pPr>
        <w:pStyle w:val="Heading1"/>
        <w:spacing w:before="0" w:after="120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</w:pPr>
      <w:r w:rsidRPr="00C7765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Mandate</w:t>
      </w:r>
    </w:p>
    <w:p w14:paraId="4BEA8069" w14:textId="2C3C9858" w:rsidR="00B73422" w:rsidRDefault="009B6A40" w:rsidP="00FC26CC">
      <w:pPr>
        <w:widowControl/>
        <w:autoSpaceDE/>
        <w:autoSpaceDN/>
        <w:rPr>
          <w:rFonts w:ascii="Arial" w:eastAsiaTheme="minorHAnsi" w:hAnsi="Arial" w:cs="Arial"/>
          <w:i/>
          <w:iCs/>
        </w:rPr>
      </w:pPr>
      <w:r w:rsidRPr="00C77656">
        <w:rPr>
          <w:rFonts w:ascii="Arial" w:eastAsiaTheme="minorHAnsi" w:hAnsi="Arial" w:cs="Arial"/>
          <w:i/>
          <w:iCs/>
        </w:rPr>
        <w:t xml:space="preserve">Why does this committee </w:t>
      </w:r>
      <w:proofErr w:type="gramStart"/>
      <w:r w:rsidRPr="00C77656">
        <w:rPr>
          <w:rFonts w:ascii="Arial" w:eastAsiaTheme="minorHAnsi" w:hAnsi="Arial" w:cs="Arial"/>
          <w:i/>
          <w:iCs/>
        </w:rPr>
        <w:t>exists</w:t>
      </w:r>
      <w:proofErr w:type="gramEnd"/>
      <w:r w:rsidRPr="00C77656">
        <w:rPr>
          <w:rFonts w:ascii="Arial" w:eastAsiaTheme="minorHAnsi" w:hAnsi="Arial" w:cs="Arial"/>
          <w:i/>
          <w:iCs/>
        </w:rPr>
        <w:t xml:space="preserve"> </w:t>
      </w:r>
    </w:p>
    <w:p w14:paraId="3D5F055B" w14:textId="77777777" w:rsidR="00FC26CC" w:rsidRPr="00C77656" w:rsidRDefault="00FC26CC" w:rsidP="00FC26CC">
      <w:pPr>
        <w:widowControl/>
        <w:autoSpaceDE/>
        <w:autoSpaceDN/>
        <w:rPr>
          <w:rFonts w:ascii="Arial" w:eastAsiaTheme="minorHAnsi" w:hAnsi="Arial" w:cs="Arial"/>
          <w:i/>
          <w:iCs/>
        </w:rPr>
      </w:pPr>
    </w:p>
    <w:p w14:paraId="7E4D1621" w14:textId="51D73809" w:rsidR="00B73422" w:rsidRPr="00C77656" w:rsidRDefault="00B73422" w:rsidP="00FC26CC">
      <w:pPr>
        <w:pStyle w:val="Heading1"/>
        <w:spacing w:before="0" w:after="120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</w:pPr>
      <w:r w:rsidRPr="00C7765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Areas of Responsibility</w:t>
      </w:r>
    </w:p>
    <w:p w14:paraId="488DA509" w14:textId="28EE0B6D" w:rsidR="009B6A40" w:rsidRDefault="009B6A40" w:rsidP="00FC26CC">
      <w:pPr>
        <w:rPr>
          <w:rFonts w:ascii="Arial" w:eastAsiaTheme="minorHAnsi" w:hAnsi="Arial" w:cs="Arial"/>
          <w:i/>
          <w:iCs/>
        </w:rPr>
      </w:pPr>
      <w:r w:rsidRPr="00C77656">
        <w:rPr>
          <w:rFonts w:ascii="Arial" w:eastAsiaTheme="minorHAnsi" w:hAnsi="Arial" w:cs="Arial"/>
          <w:i/>
          <w:iCs/>
        </w:rPr>
        <w:t xml:space="preserve">What </w:t>
      </w:r>
      <w:r w:rsidR="00C77656" w:rsidRPr="00C77656">
        <w:rPr>
          <w:rFonts w:ascii="Arial" w:eastAsiaTheme="minorHAnsi" w:hAnsi="Arial" w:cs="Arial"/>
          <w:i/>
          <w:iCs/>
        </w:rPr>
        <w:t xml:space="preserve">does this </w:t>
      </w:r>
      <w:r w:rsidR="00FC26CC" w:rsidRPr="00C77656">
        <w:rPr>
          <w:rFonts w:ascii="Arial" w:eastAsiaTheme="minorHAnsi" w:hAnsi="Arial" w:cs="Arial"/>
          <w:i/>
          <w:iCs/>
        </w:rPr>
        <w:t>committee</w:t>
      </w:r>
      <w:r w:rsidRPr="00C77656">
        <w:rPr>
          <w:rFonts w:ascii="Arial" w:eastAsiaTheme="minorHAnsi" w:hAnsi="Arial" w:cs="Arial"/>
          <w:i/>
          <w:iCs/>
        </w:rPr>
        <w:t xml:space="preserve"> </w:t>
      </w:r>
      <w:proofErr w:type="gramStart"/>
      <w:r w:rsidRPr="00C77656">
        <w:rPr>
          <w:rFonts w:ascii="Arial" w:eastAsiaTheme="minorHAnsi" w:hAnsi="Arial" w:cs="Arial"/>
          <w:i/>
          <w:iCs/>
        </w:rPr>
        <w:t>do</w:t>
      </w:r>
      <w:proofErr w:type="gramEnd"/>
    </w:p>
    <w:p w14:paraId="566F8475" w14:textId="77777777" w:rsidR="00C77656" w:rsidRPr="00C77656" w:rsidRDefault="00C77656" w:rsidP="00FC26CC">
      <w:pPr>
        <w:rPr>
          <w:rFonts w:ascii="Arial" w:hAnsi="Arial" w:cs="Arial"/>
        </w:rPr>
      </w:pPr>
    </w:p>
    <w:p w14:paraId="5358C413" w14:textId="7E19DA3B" w:rsidR="00B33E8D" w:rsidRPr="00C77656" w:rsidRDefault="009B6A40" w:rsidP="00FC26CC">
      <w:pPr>
        <w:pStyle w:val="Heading1"/>
        <w:spacing w:before="0" w:after="120"/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</w:pPr>
      <w:r w:rsidRPr="00C77656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Membership</w:t>
      </w:r>
    </w:p>
    <w:p w14:paraId="0F66E6D2" w14:textId="03AF28CB" w:rsidR="00B33E8D" w:rsidRDefault="009B6A40" w:rsidP="00FC26CC">
      <w:pPr>
        <w:pStyle w:val="BodyText"/>
        <w:ind w:left="0" w:right="101" w:hanging="29"/>
        <w:jc w:val="both"/>
        <w:rPr>
          <w:rFonts w:ascii="Arial" w:eastAsiaTheme="minorHAnsi" w:hAnsi="Arial" w:cs="Arial"/>
          <w:i/>
          <w:iCs/>
        </w:rPr>
      </w:pPr>
      <w:r w:rsidRPr="00C77656">
        <w:rPr>
          <w:rFonts w:ascii="Arial" w:eastAsiaTheme="minorHAnsi" w:hAnsi="Arial" w:cs="Arial"/>
          <w:i/>
          <w:iCs/>
        </w:rPr>
        <w:t>The composition of the committees</w:t>
      </w:r>
      <w:r w:rsidR="00FC26CC">
        <w:rPr>
          <w:rFonts w:ascii="Arial" w:eastAsiaTheme="minorHAnsi" w:hAnsi="Arial" w:cs="Arial"/>
          <w:i/>
          <w:iCs/>
        </w:rPr>
        <w:t>;</w:t>
      </w:r>
      <w:r w:rsidRPr="00C77656">
        <w:rPr>
          <w:rFonts w:ascii="Arial" w:eastAsiaTheme="minorHAnsi" w:hAnsi="Arial" w:cs="Arial"/>
          <w:i/>
          <w:iCs/>
        </w:rPr>
        <w:t xml:space="preserve"> official</w:t>
      </w:r>
      <w:r w:rsidR="00FC26CC">
        <w:rPr>
          <w:rFonts w:ascii="Arial" w:eastAsiaTheme="minorHAnsi" w:hAnsi="Arial" w:cs="Arial"/>
          <w:i/>
          <w:iCs/>
        </w:rPr>
        <w:t>(</w:t>
      </w:r>
      <w:r w:rsidRPr="00C77656">
        <w:rPr>
          <w:rFonts w:ascii="Arial" w:eastAsiaTheme="minorHAnsi" w:hAnsi="Arial" w:cs="Arial"/>
          <w:i/>
          <w:iCs/>
        </w:rPr>
        <w:t>s</w:t>
      </w:r>
      <w:r w:rsidR="00FC26CC">
        <w:rPr>
          <w:rFonts w:ascii="Arial" w:eastAsiaTheme="minorHAnsi" w:hAnsi="Arial" w:cs="Arial"/>
          <w:i/>
          <w:iCs/>
        </w:rPr>
        <w:t>)</w:t>
      </w:r>
      <w:r w:rsidRPr="00C77656">
        <w:rPr>
          <w:rFonts w:ascii="Arial" w:eastAsiaTheme="minorHAnsi" w:hAnsi="Arial" w:cs="Arial"/>
          <w:i/>
          <w:iCs/>
        </w:rPr>
        <w:t xml:space="preserve"> and members</w:t>
      </w:r>
    </w:p>
    <w:p w14:paraId="571D6439" w14:textId="77777777" w:rsidR="00C77656" w:rsidRPr="00C77656" w:rsidRDefault="00C77656" w:rsidP="00FC26CC">
      <w:pPr>
        <w:pStyle w:val="BodyText"/>
        <w:ind w:left="0" w:right="101" w:hanging="29"/>
        <w:jc w:val="both"/>
        <w:rPr>
          <w:rFonts w:ascii="Arial" w:eastAsiaTheme="minorHAnsi" w:hAnsi="Arial" w:cs="Arial"/>
          <w:i/>
          <w:iCs/>
        </w:rPr>
      </w:pPr>
    </w:p>
    <w:p w14:paraId="79B1B890" w14:textId="439B35D2" w:rsidR="00FE212B" w:rsidRDefault="009B6A40" w:rsidP="00FC26CC">
      <w:pPr>
        <w:pStyle w:val="Heading1"/>
        <w:spacing w:before="0" w:after="120"/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</w:pPr>
      <w:r w:rsidRPr="00C77656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Meetings</w:t>
      </w:r>
    </w:p>
    <w:p w14:paraId="463DD4AD" w14:textId="77777777" w:rsidR="00FC26CC" w:rsidRPr="00C77656" w:rsidRDefault="00FC26CC" w:rsidP="00FC26CC">
      <w:pPr>
        <w:rPr>
          <w:rFonts w:ascii="Arial" w:eastAsiaTheme="minorHAnsi" w:hAnsi="Arial" w:cs="Arial"/>
        </w:rPr>
      </w:pPr>
      <w:r w:rsidRPr="00C77656">
        <w:rPr>
          <w:rFonts w:ascii="Arial" w:eastAsiaTheme="minorHAnsi" w:hAnsi="Arial" w:cs="Arial"/>
        </w:rPr>
        <w:t xml:space="preserve">The Chair of the Committee shall establish the agenda.  </w:t>
      </w:r>
    </w:p>
    <w:p w14:paraId="346C9FDE" w14:textId="77777777" w:rsidR="00FC26CC" w:rsidRPr="00FC26CC" w:rsidRDefault="00FC26CC" w:rsidP="00FC26CC"/>
    <w:p w14:paraId="07CDD43C" w14:textId="4413C69A" w:rsidR="009B6A40" w:rsidRDefault="009B6A40" w:rsidP="00FC26CC">
      <w:pPr>
        <w:pStyle w:val="BodyText"/>
        <w:numPr>
          <w:ilvl w:val="0"/>
          <w:numId w:val="14"/>
        </w:numPr>
        <w:ind w:right="115"/>
        <w:jc w:val="both"/>
        <w:rPr>
          <w:rFonts w:ascii="Arial" w:eastAsiaTheme="minorHAnsi" w:hAnsi="Arial" w:cs="Arial"/>
        </w:rPr>
      </w:pPr>
      <w:r w:rsidRPr="00FC26CC">
        <w:rPr>
          <w:rFonts w:ascii="Arial" w:eastAsiaTheme="minorHAnsi" w:hAnsi="Arial" w:cs="Arial"/>
          <w:u w:val="single"/>
        </w:rPr>
        <w:t>Frequency</w:t>
      </w:r>
      <w:r w:rsidRPr="00C77656">
        <w:rPr>
          <w:rFonts w:ascii="Arial" w:eastAsiaTheme="minorHAnsi" w:hAnsi="Arial" w:cs="Arial"/>
        </w:rPr>
        <w:t>: At the call of the Chair; at least once a year</w:t>
      </w:r>
      <w:r w:rsidR="00FC26CC">
        <w:rPr>
          <w:rFonts w:ascii="Arial" w:eastAsiaTheme="minorHAnsi" w:hAnsi="Arial" w:cs="Arial"/>
        </w:rPr>
        <w:t>.</w:t>
      </w:r>
    </w:p>
    <w:p w14:paraId="178B94BF" w14:textId="77777777" w:rsidR="00FC26CC" w:rsidRPr="00C77656" w:rsidRDefault="00FC26CC" w:rsidP="00FC26CC">
      <w:pPr>
        <w:pStyle w:val="BodyText"/>
        <w:ind w:left="0" w:right="115"/>
        <w:jc w:val="both"/>
        <w:rPr>
          <w:rFonts w:ascii="Arial" w:eastAsiaTheme="minorHAnsi" w:hAnsi="Arial" w:cs="Arial"/>
        </w:rPr>
      </w:pPr>
    </w:p>
    <w:p w14:paraId="3F1144B6" w14:textId="5A28430A" w:rsidR="009B6A40" w:rsidRDefault="009B6A40" w:rsidP="00FC26CC">
      <w:pPr>
        <w:pStyle w:val="BodyText"/>
        <w:numPr>
          <w:ilvl w:val="0"/>
          <w:numId w:val="14"/>
        </w:numPr>
        <w:ind w:right="115"/>
        <w:jc w:val="both"/>
        <w:rPr>
          <w:rFonts w:ascii="Arial" w:eastAsiaTheme="minorHAnsi" w:hAnsi="Arial" w:cs="Arial"/>
        </w:rPr>
      </w:pPr>
      <w:r w:rsidRPr="00FC26CC">
        <w:rPr>
          <w:rFonts w:ascii="Arial" w:eastAsiaTheme="minorHAnsi" w:hAnsi="Arial" w:cs="Arial"/>
          <w:u w:val="single"/>
        </w:rPr>
        <w:t>Decision m</w:t>
      </w:r>
      <w:r w:rsidR="00FC26CC">
        <w:rPr>
          <w:rFonts w:ascii="Arial" w:eastAsiaTheme="minorHAnsi" w:hAnsi="Arial" w:cs="Arial"/>
          <w:u w:val="single"/>
        </w:rPr>
        <w:t>aking</w:t>
      </w:r>
      <w:r w:rsidRPr="00C77656">
        <w:rPr>
          <w:rFonts w:ascii="Arial" w:eastAsiaTheme="minorHAnsi" w:hAnsi="Arial" w:cs="Arial"/>
        </w:rPr>
        <w:t xml:space="preserve">: </w:t>
      </w:r>
      <w:r w:rsidR="00FC26CC">
        <w:rPr>
          <w:rFonts w:ascii="Arial" w:eastAsiaTheme="minorHAnsi" w:hAnsi="Arial" w:cs="Arial"/>
        </w:rPr>
        <w:t>Decision will be done by c</w:t>
      </w:r>
      <w:r w:rsidRPr="00C77656">
        <w:rPr>
          <w:rFonts w:ascii="Arial" w:eastAsiaTheme="minorHAnsi" w:hAnsi="Arial" w:cs="Arial"/>
        </w:rPr>
        <w:t>onsensus</w:t>
      </w:r>
    </w:p>
    <w:p w14:paraId="74B44A83" w14:textId="77777777" w:rsidR="00FC26CC" w:rsidRPr="00C77656" w:rsidRDefault="00FC26CC" w:rsidP="00FC26CC">
      <w:pPr>
        <w:pStyle w:val="BodyText"/>
        <w:ind w:left="29" w:right="115" w:hanging="29"/>
        <w:jc w:val="both"/>
        <w:rPr>
          <w:rFonts w:ascii="Arial" w:eastAsiaTheme="minorHAnsi" w:hAnsi="Arial" w:cs="Arial"/>
        </w:rPr>
      </w:pPr>
    </w:p>
    <w:p w14:paraId="70098A99" w14:textId="77777777" w:rsidR="00C77656" w:rsidRPr="00C77656" w:rsidRDefault="00C77656" w:rsidP="00FC26CC">
      <w:pPr>
        <w:widowControl/>
        <w:autoSpaceDE/>
        <w:autoSpaceDN/>
        <w:rPr>
          <w:rFonts w:ascii="Arial" w:eastAsiaTheme="minorHAnsi" w:hAnsi="Arial" w:cs="Arial"/>
          <w:b/>
        </w:rPr>
      </w:pPr>
    </w:p>
    <w:p w14:paraId="2F438C1C" w14:textId="04F61829" w:rsidR="009B6A40" w:rsidRPr="00C77656" w:rsidRDefault="009B6A40" w:rsidP="00FC26CC">
      <w:pPr>
        <w:widowControl/>
        <w:autoSpaceDE/>
        <w:autoSpaceDN/>
        <w:spacing w:after="120"/>
        <w:rPr>
          <w:rFonts w:ascii="Arial" w:eastAsiaTheme="minorHAnsi" w:hAnsi="Arial" w:cs="Arial"/>
          <w:b/>
          <w:u w:val="single"/>
        </w:rPr>
      </w:pPr>
      <w:r w:rsidRPr="00C77656">
        <w:rPr>
          <w:rFonts w:ascii="Arial" w:eastAsiaTheme="minorHAnsi" w:hAnsi="Arial" w:cs="Arial"/>
          <w:b/>
          <w:u w:val="single"/>
        </w:rPr>
        <w:t>Reporting</w:t>
      </w:r>
    </w:p>
    <w:p w14:paraId="05598CB7" w14:textId="24C171EF" w:rsidR="009B6A40" w:rsidRPr="00C77656" w:rsidRDefault="009B6A40" w:rsidP="00FC26CC">
      <w:pPr>
        <w:widowControl/>
        <w:autoSpaceDE/>
        <w:autoSpaceDN/>
        <w:rPr>
          <w:rFonts w:ascii="Arial" w:eastAsiaTheme="minorHAnsi" w:hAnsi="Arial" w:cs="Arial"/>
        </w:rPr>
      </w:pPr>
      <w:r w:rsidRPr="00C77656">
        <w:rPr>
          <w:rFonts w:ascii="Arial" w:eastAsiaTheme="minorHAnsi" w:hAnsi="Arial" w:cs="Arial"/>
        </w:rPr>
        <w:t>The Chair of the Committee shall provide a report to the National Council at the scheduled annual National Council</w:t>
      </w:r>
      <w:r w:rsidR="00FC26CC">
        <w:rPr>
          <w:rFonts w:ascii="Arial" w:eastAsiaTheme="minorHAnsi" w:hAnsi="Arial" w:cs="Arial"/>
        </w:rPr>
        <w:t xml:space="preserve"> meeting</w:t>
      </w:r>
      <w:r w:rsidRPr="00C77656">
        <w:rPr>
          <w:rFonts w:ascii="Arial" w:eastAsiaTheme="minorHAnsi" w:hAnsi="Arial" w:cs="Arial"/>
        </w:rPr>
        <w:t>.</w:t>
      </w:r>
    </w:p>
    <w:p w14:paraId="7159680D" w14:textId="0DF9A3B3" w:rsidR="009B6A40" w:rsidRPr="00C77656" w:rsidRDefault="009B6A40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12BD515D" w14:textId="065B25DD" w:rsidR="00CB7672" w:rsidRDefault="00F55EA6" w:rsidP="00FC26CC">
      <w:pPr>
        <w:widowControl/>
        <w:autoSpaceDE/>
        <w:autoSpaceDN/>
        <w:rPr>
          <w:rFonts w:ascii="Arial" w:eastAsiaTheme="minorHAnsi" w:hAnsi="Arial" w:cs="Arial"/>
        </w:rPr>
      </w:pPr>
      <w:r w:rsidRPr="00C77656">
        <w:rPr>
          <w:rFonts w:ascii="Arial" w:eastAsiaTheme="minorHAnsi" w:hAnsi="Arial" w:cs="Arial"/>
          <w:b/>
        </w:rPr>
        <w:t>Approval Date:</w:t>
      </w:r>
      <w:r w:rsidRPr="00C77656">
        <w:rPr>
          <w:rFonts w:ascii="Arial" w:eastAsiaTheme="minorHAnsi" w:hAnsi="Arial" w:cs="Arial"/>
        </w:rPr>
        <w:t xml:space="preserve"> </w:t>
      </w:r>
      <w:r w:rsidR="009B6A40" w:rsidRPr="00C77656">
        <w:rPr>
          <w:rFonts w:ascii="Arial" w:eastAsiaTheme="minorHAnsi" w:hAnsi="Arial" w:cs="Arial"/>
        </w:rPr>
        <w:t>Date the terms of reference were approved or revised</w:t>
      </w:r>
    </w:p>
    <w:p w14:paraId="71C8350C" w14:textId="1117E7CA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5D23F803" w14:textId="47EE7DCE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235D2533" w14:textId="4768D571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1BD12792" w14:textId="41E7C582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7390F247" w14:textId="1AAB76C5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3EF8297A" w14:textId="515BF2DA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4F80849D" w14:textId="106C58B3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27938074" w14:textId="60B3A92C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676DDE50" w14:textId="77777777" w:rsidR="00FC26CC" w:rsidRDefault="00FC26CC" w:rsidP="00FC26CC">
      <w:pPr>
        <w:widowControl/>
        <w:autoSpaceDE/>
        <w:autoSpaceDN/>
        <w:rPr>
          <w:rFonts w:ascii="Arial" w:eastAsiaTheme="minorHAnsi" w:hAnsi="Arial" w:cs="Arial"/>
        </w:rPr>
      </w:pPr>
    </w:p>
    <w:p w14:paraId="4F823D10" w14:textId="7A06B31D" w:rsidR="00FC26CC" w:rsidRPr="00CE7ACD" w:rsidRDefault="00FC26CC" w:rsidP="00FC26CC">
      <w:pPr>
        <w:widowControl/>
        <w:autoSpaceDE/>
        <w:autoSpaceDN/>
        <w:rPr>
          <w:rFonts w:ascii="Arial" w:eastAsiaTheme="minorHAnsi" w:hAnsi="Arial" w:cs="Arial"/>
          <w:b/>
          <w:bCs/>
          <w:sz w:val="28"/>
          <w:szCs w:val="28"/>
          <w:lang w:val="fr-CA"/>
        </w:rPr>
      </w:pPr>
      <w:r w:rsidRPr="00CE7ACD">
        <w:rPr>
          <w:rFonts w:ascii="Arial" w:eastAsiaTheme="minorHAnsi" w:hAnsi="Arial" w:cs="Arial"/>
          <w:b/>
          <w:bCs/>
          <w:sz w:val="28"/>
          <w:szCs w:val="28"/>
          <w:lang w:val="fr-CA"/>
        </w:rPr>
        <w:t>Termes de référence</w:t>
      </w:r>
    </w:p>
    <w:p w14:paraId="28FA4FD9" w14:textId="755813C6" w:rsidR="00FC26CC" w:rsidRPr="00CE7ACD" w:rsidRDefault="00FC26CC" w:rsidP="00FC26CC">
      <w:pPr>
        <w:widowControl/>
        <w:autoSpaceDE/>
        <w:autoSpaceDN/>
        <w:rPr>
          <w:rFonts w:ascii="Arial" w:eastAsiaTheme="minorHAnsi" w:hAnsi="Arial" w:cs="Arial"/>
          <w:lang w:val="fr-CA"/>
        </w:rPr>
      </w:pPr>
    </w:p>
    <w:p w14:paraId="4EFB90CF" w14:textId="77777777" w:rsidR="00400002" w:rsidRPr="00CE7ACD" w:rsidRDefault="00400002" w:rsidP="00FC26CC">
      <w:pPr>
        <w:widowControl/>
        <w:autoSpaceDE/>
        <w:autoSpaceDN/>
        <w:rPr>
          <w:rFonts w:ascii="Arial" w:eastAsiaTheme="minorHAnsi" w:hAnsi="Arial" w:cs="Arial"/>
          <w:lang w:val="fr-CA"/>
        </w:rPr>
      </w:pPr>
    </w:p>
    <w:p w14:paraId="6A8573DB" w14:textId="746B863E" w:rsidR="00FC26CC" w:rsidRPr="00CE7ACD" w:rsidRDefault="00FC26CC" w:rsidP="00FC26CC">
      <w:pPr>
        <w:pStyle w:val="Heading1"/>
        <w:spacing w:before="0" w:after="120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fr-CA"/>
        </w:rPr>
      </w:pPr>
      <w:r w:rsidRPr="00CE7ACD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fr-CA"/>
        </w:rPr>
        <w:t>Mandat</w:t>
      </w:r>
    </w:p>
    <w:p w14:paraId="1CBA7865" w14:textId="4B4A4995" w:rsidR="00FC26CC" w:rsidRPr="00FC26CC" w:rsidRDefault="00FC26CC" w:rsidP="00FC26CC">
      <w:pPr>
        <w:widowControl/>
        <w:autoSpaceDE/>
        <w:autoSpaceDN/>
        <w:rPr>
          <w:rFonts w:ascii="Arial" w:eastAsiaTheme="minorHAnsi" w:hAnsi="Arial" w:cs="Arial"/>
          <w:i/>
          <w:iCs/>
          <w:lang w:val="fr-CA"/>
        </w:rPr>
      </w:pPr>
      <w:r w:rsidRPr="00FC26CC">
        <w:rPr>
          <w:rFonts w:ascii="Arial" w:eastAsiaTheme="minorHAnsi" w:hAnsi="Arial" w:cs="Arial"/>
          <w:i/>
          <w:iCs/>
          <w:lang w:val="fr-CA"/>
        </w:rPr>
        <w:t xml:space="preserve">Pourquoi ce comité </w:t>
      </w:r>
      <w:proofErr w:type="spellStart"/>
      <w:r w:rsidRPr="00FC26CC">
        <w:rPr>
          <w:rFonts w:ascii="Arial" w:eastAsiaTheme="minorHAnsi" w:hAnsi="Arial" w:cs="Arial"/>
          <w:i/>
          <w:iCs/>
          <w:lang w:val="fr-CA"/>
        </w:rPr>
        <w:t>existe-t</w:t>
      </w:r>
      <w:r>
        <w:rPr>
          <w:rFonts w:ascii="Arial" w:eastAsiaTheme="minorHAnsi" w:hAnsi="Arial" w:cs="Arial"/>
          <w:i/>
          <w:iCs/>
          <w:lang w:val="fr-CA"/>
        </w:rPr>
        <w:t>’il</w:t>
      </w:r>
      <w:proofErr w:type="spellEnd"/>
    </w:p>
    <w:p w14:paraId="38A97A62" w14:textId="77777777" w:rsidR="00FC26CC" w:rsidRPr="00FC26CC" w:rsidRDefault="00FC26CC" w:rsidP="00FC26CC">
      <w:pPr>
        <w:widowControl/>
        <w:autoSpaceDE/>
        <w:autoSpaceDN/>
        <w:rPr>
          <w:rFonts w:ascii="Arial" w:eastAsiaTheme="minorHAnsi" w:hAnsi="Arial" w:cs="Arial"/>
          <w:i/>
          <w:iCs/>
          <w:lang w:val="fr-CA"/>
        </w:rPr>
      </w:pPr>
    </w:p>
    <w:p w14:paraId="58C8C436" w14:textId="314A6B4B" w:rsidR="00FC26CC" w:rsidRPr="00CE7ACD" w:rsidRDefault="00FC26CC" w:rsidP="00FC26CC">
      <w:pPr>
        <w:pStyle w:val="Heading1"/>
        <w:spacing w:before="0" w:after="120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fr-CA"/>
        </w:rPr>
      </w:pPr>
      <w:r w:rsidRPr="00CE7ACD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fr-CA"/>
        </w:rPr>
        <w:t>Domaines de responsabilité</w:t>
      </w:r>
    </w:p>
    <w:p w14:paraId="291C37D1" w14:textId="6E405AFA" w:rsidR="00FC26CC" w:rsidRPr="00CE7ACD" w:rsidRDefault="00FC26CC" w:rsidP="00FC26CC">
      <w:pPr>
        <w:rPr>
          <w:rFonts w:ascii="Arial" w:eastAsiaTheme="minorHAnsi" w:hAnsi="Arial" w:cs="Arial"/>
          <w:i/>
          <w:iCs/>
          <w:lang w:val="fr-CA"/>
        </w:rPr>
      </w:pPr>
      <w:proofErr w:type="spellStart"/>
      <w:r w:rsidRPr="00CE7ACD">
        <w:rPr>
          <w:rFonts w:ascii="Arial" w:eastAsiaTheme="minorHAnsi" w:hAnsi="Arial" w:cs="Arial"/>
          <w:i/>
          <w:iCs/>
          <w:lang w:val="fr-CA"/>
        </w:rPr>
        <w:t>Qu</w:t>
      </w:r>
      <w:proofErr w:type="spellEnd"/>
      <w:r w:rsidRPr="00CE7ACD">
        <w:rPr>
          <w:rFonts w:ascii="Arial" w:eastAsiaTheme="minorHAnsi" w:hAnsi="Arial" w:cs="Arial"/>
          <w:i/>
          <w:iCs/>
          <w:lang w:val="fr-CA"/>
        </w:rPr>
        <w:t xml:space="preserve"> fait ce comité</w:t>
      </w:r>
    </w:p>
    <w:p w14:paraId="3A960B7E" w14:textId="77777777" w:rsidR="00FC26CC" w:rsidRPr="00CE7ACD" w:rsidRDefault="00FC26CC" w:rsidP="00FC26CC">
      <w:pPr>
        <w:rPr>
          <w:rFonts w:ascii="Arial" w:hAnsi="Arial" w:cs="Arial"/>
          <w:lang w:val="fr-CA"/>
        </w:rPr>
      </w:pPr>
    </w:p>
    <w:p w14:paraId="2943ADF4" w14:textId="77777777" w:rsidR="00FC26CC" w:rsidRPr="00CE7ACD" w:rsidRDefault="00FC26CC" w:rsidP="00FC26CC">
      <w:pPr>
        <w:pStyle w:val="Heading1"/>
        <w:spacing w:before="0" w:after="120"/>
        <w:rPr>
          <w:rFonts w:ascii="Arial" w:eastAsiaTheme="minorHAnsi" w:hAnsi="Arial" w:cs="Arial"/>
          <w:b/>
          <w:color w:val="auto"/>
          <w:sz w:val="24"/>
          <w:szCs w:val="24"/>
          <w:u w:val="single"/>
          <w:lang w:val="fr-CA"/>
        </w:rPr>
      </w:pPr>
      <w:proofErr w:type="spellStart"/>
      <w:r w:rsidRPr="00CE7ACD">
        <w:rPr>
          <w:rFonts w:ascii="Arial" w:eastAsiaTheme="minorHAnsi" w:hAnsi="Arial" w:cs="Arial"/>
          <w:b/>
          <w:color w:val="auto"/>
          <w:sz w:val="24"/>
          <w:szCs w:val="24"/>
          <w:u w:val="single"/>
          <w:lang w:val="fr-CA"/>
        </w:rPr>
        <w:t>Membership</w:t>
      </w:r>
      <w:proofErr w:type="spellEnd"/>
    </w:p>
    <w:p w14:paraId="24752091" w14:textId="5FC685E6" w:rsidR="00FC26CC" w:rsidRPr="00FC26CC" w:rsidRDefault="00FC26CC" w:rsidP="00FC26CC">
      <w:pPr>
        <w:pStyle w:val="BodyText"/>
        <w:ind w:left="0" w:right="101" w:hanging="29"/>
        <w:jc w:val="both"/>
        <w:rPr>
          <w:rFonts w:ascii="Arial" w:eastAsiaTheme="minorHAnsi" w:hAnsi="Arial" w:cs="Arial"/>
          <w:i/>
          <w:iCs/>
          <w:lang w:val="fr-CA"/>
        </w:rPr>
      </w:pPr>
      <w:r w:rsidRPr="00FC26CC">
        <w:rPr>
          <w:rFonts w:ascii="Arial" w:eastAsiaTheme="minorHAnsi" w:hAnsi="Arial" w:cs="Arial"/>
          <w:i/>
          <w:iCs/>
          <w:lang w:val="fr-CA"/>
        </w:rPr>
        <w:t>La composition du c</w:t>
      </w:r>
      <w:r>
        <w:rPr>
          <w:rFonts w:ascii="Arial" w:eastAsiaTheme="minorHAnsi" w:hAnsi="Arial" w:cs="Arial"/>
          <w:i/>
          <w:iCs/>
          <w:lang w:val="fr-CA"/>
        </w:rPr>
        <w:t>omité; officier(s) et membres</w:t>
      </w:r>
    </w:p>
    <w:p w14:paraId="3C6F139F" w14:textId="77777777" w:rsidR="00FC26CC" w:rsidRPr="00FC26CC" w:rsidRDefault="00FC26CC" w:rsidP="00FC26CC">
      <w:pPr>
        <w:pStyle w:val="BodyText"/>
        <w:ind w:left="0" w:right="101" w:hanging="29"/>
        <w:jc w:val="both"/>
        <w:rPr>
          <w:rFonts w:ascii="Arial" w:eastAsiaTheme="minorHAnsi" w:hAnsi="Arial" w:cs="Arial"/>
          <w:i/>
          <w:iCs/>
          <w:lang w:val="fr-CA"/>
        </w:rPr>
      </w:pPr>
    </w:p>
    <w:p w14:paraId="0C509667" w14:textId="738943F1" w:rsidR="00FC26CC" w:rsidRPr="00FC26CC" w:rsidRDefault="00FC26CC" w:rsidP="00FC26CC">
      <w:pPr>
        <w:pStyle w:val="Heading1"/>
        <w:spacing w:before="0" w:after="120"/>
        <w:rPr>
          <w:rFonts w:ascii="Arial" w:eastAsiaTheme="minorHAnsi" w:hAnsi="Arial" w:cs="Arial"/>
          <w:b/>
          <w:color w:val="auto"/>
          <w:sz w:val="24"/>
          <w:szCs w:val="24"/>
          <w:u w:val="single"/>
          <w:lang w:val="fr-CA"/>
        </w:rPr>
      </w:pPr>
      <w:r w:rsidRPr="00FC26CC">
        <w:rPr>
          <w:rFonts w:ascii="Arial" w:eastAsiaTheme="minorHAnsi" w:hAnsi="Arial" w:cs="Arial"/>
          <w:b/>
          <w:color w:val="auto"/>
          <w:sz w:val="24"/>
          <w:szCs w:val="24"/>
          <w:u w:val="single"/>
          <w:lang w:val="fr-CA"/>
        </w:rPr>
        <w:t>Réunions</w:t>
      </w:r>
    </w:p>
    <w:p w14:paraId="364ED92A" w14:textId="45B6DB1C" w:rsidR="00FC26CC" w:rsidRDefault="00FC26CC" w:rsidP="00FC26CC">
      <w:pPr>
        <w:rPr>
          <w:rFonts w:ascii="Arial" w:eastAsiaTheme="minorHAnsi" w:hAnsi="Arial" w:cs="Arial"/>
          <w:lang w:val="fr-CA"/>
        </w:rPr>
      </w:pPr>
      <w:r w:rsidRPr="00FC26CC">
        <w:rPr>
          <w:rFonts w:ascii="Arial" w:eastAsiaTheme="minorHAnsi" w:hAnsi="Arial" w:cs="Arial"/>
          <w:lang w:val="fr-CA"/>
        </w:rPr>
        <w:t xml:space="preserve">Le président du comité établit l'ordre du jour.  </w:t>
      </w:r>
    </w:p>
    <w:p w14:paraId="1300A0DC" w14:textId="77777777" w:rsidR="00FC26CC" w:rsidRPr="00FC26CC" w:rsidRDefault="00FC26CC" w:rsidP="00FC26CC">
      <w:pPr>
        <w:rPr>
          <w:lang w:val="fr-CA"/>
        </w:rPr>
      </w:pPr>
    </w:p>
    <w:p w14:paraId="09EDF77A" w14:textId="741981A7" w:rsidR="00FC26CC" w:rsidRPr="00FC26CC" w:rsidRDefault="00FC26CC" w:rsidP="00FC26CC">
      <w:pPr>
        <w:pStyle w:val="BodyText"/>
        <w:numPr>
          <w:ilvl w:val="0"/>
          <w:numId w:val="15"/>
        </w:numPr>
        <w:ind w:right="115"/>
        <w:jc w:val="both"/>
        <w:rPr>
          <w:rFonts w:ascii="Arial" w:eastAsiaTheme="minorHAnsi" w:hAnsi="Arial" w:cs="Arial"/>
          <w:lang w:val="fr-CA"/>
        </w:rPr>
      </w:pPr>
      <w:r w:rsidRPr="00FC26CC">
        <w:rPr>
          <w:rFonts w:ascii="Arial" w:eastAsiaTheme="minorHAnsi" w:hAnsi="Arial" w:cs="Arial"/>
          <w:u w:val="single"/>
          <w:lang w:val="fr-CA"/>
        </w:rPr>
        <w:t>Fréquence</w:t>
      </w:r>
      <w:r w:rsidRPr="00FC26CC">
        <w:rPr>
          <w:rFonts w:ascii="Arial" w:eastAsiaTheme="minorHAnsi" w:hAnsi="Arial" w:cs="Arial"/>
          <w:lang w:val="fr-CA"/>
        </w:rPr>
        <w:t>: À la demande du président, au moins une fois par an.</w:t>
      </w:r>
    </w:p>
    <w:p w14:paraId="093BC749" w14:textId="77777777" w:rsidR="00FC26CC" w:rsidRPr="00FC26CC" w:rsidRDefault="00FC26CC" w:rsidP="00FC26CC">
      <w:pPr>
        <w:pStyle w:val="BodyText"/>
        <w:ind w:left="0" w:right="115"/>
        <w:jc w:val="both"/>
        <w:rPr>
          <w:rFonts w:ascii="Arial" w:eastAsiaTheme="minorHAnsi" w:hAnsi="Arial" w:cs="Arial"/>
          <w:lang w:val="fr-CA"/>
        </w:rPr>
      </w:pPr>
    </w:p>
    <w:p w14:paraId="5558E554" w14:textId="16B5EA23" w:rsidR="00FC26CC" w:rsidRPr="00FC26CC" w:rsidRDefault="00FC26CC" w:rsidP="00FC26CC">
      <w:pPr>
        <w:pStyle w:val="BodyText"/>
        <w:numPr>
          <w:ilvl w:val="0"/>
          <w:numId w:val="15"/>
        </w:numPr>
        <w:ind w:right="115"/>
        <w:jc w:val="both"/>
        <w:rPr>
          <w:rFonts w:ascii="Arial" w:eastAsiaTheme="minorHAnsi" w:hAnsi="Arial" w:cs="Arial"/>
          <w:lang w:val="fr-CA"/>
        </w:rPr>
      </w:pPr>
      <w:r w:rsidRPr="00FC26CC">
        <w:rPr>
          <w:rFonts w:ascii="Arial" w:eastAsiaTheme="minorHAnsi" w:hAnsi="Arial" w:cs="Arial"/>
          <w:u w:val="single"/>
          <w:lang w:val="fr-CA"/>
        </w:rPr>
        <w:t>Prise de décisions</w:t>
      </w:r>
      <w:r w:rsidRPr="00FC26CC">
        <w:rPr>
          <w:rFonts w:ascii="Arial" w:eastAsiaTheme="minorHAnsi" w:hAnsi="Arial" w:cs="Arial"/>
          <w:lang w:val="fr-CA"/>
        </w:rPr>
        <w:t xml:space="preserve">: La prise de </w:t>
      </w:r>
      <w:r>
        <w:rPr>
          <w:rFonts w:ascii="Arial" w:eastAsiaTheme="minorHAnsi" w:hAnsi="Arial" w:cs="Arial"/>
          <w:lang w:val="fr-CA"/>
        </w:rPr>
        <w:t>décisions se fait par consensus.</w:t>
      </w:r>
    </w:p>
    <w:p w14:paraId="4E62AEFE" w14:textId="77777777" w:rsidR="00FC26CC" w:rsidRPr="00FC26CC" w:rsidRDefault="00FC26CC" w:rsidP="00FC26CC">
      <w:pPr>
        <w:pStyle w:val="BodyText"/>
        <w:ind w:left="29" w:right="115" w:hanging="29"/>
        <w:jc w:val="both"/>
        <w:rPr>
          <w:rFonts w:ascii="Arial" w:eastAsiaTheme="minorHAnsi" w:hAnsi="Arial" w:cs="Arial"/>
          <w:lang w:val="fr-CA"/>
        </w:rPr>
      </w:pPr>
    </w:p>
    <w:p w14:paraId="2D6656BF" w14:textId="77777777" w:rsidR="00FC26CC" w:rsidRPr="00FC26CC" w:rsidRDefault="00FC26CC" w:rsidP="00400002">
      <w:pPr>
        <w:widowControl/>
        <w:autoSpaceDE/>
        <w:autoSpaceDN/>
        <w:spacing w:after="120"/>
        <w:rPr>
          <w:rFonts w:ascii="Arial" w:eastAsiaTheme="minorHAnsi" w:hAnsi="Arial" w:cs="Arial"/>
          <w:b/>
          <w:u w:val="single"/>
          <w:lang w:val="fr-CA"/>
        </w:rPr>
      </w:pPr>
      <w:r w:rsidRPr="00FC26CC">
        <w:rPr>
          <w:rFonts w:ascii="Arial" w:eastAsiaTheme="minorHAnsi" w:hAnsi="Arial" w:cs="Arial"/>
          <w:b/>
          <w:u w:val="single"/>
          <w:lang w:val="fr-CA"/>
        </w:rPr>
        <w:t>Rapport</w:t>
      </w:r>
    </w:p>
    <w:p w14:paraId="64FEC425" w14:textId="4A1AB8A6" w:rsidR="00FC26CC" w:rsidRPr="00FC26CC" w:rsidRDefault="00FC26CC" w:rsidP="00FC26CC">
      <w:pPr>
        <w:widowControl/>
        <w:autoSpaceDE/>
        <w:autoSpaceDN/>
        <w:rPr>
          <w:rFonts w:ascii="Arial" w:eastAsiaTheme="minorHAnsi" w:hAnsi="Arial" w:cs="Arial"/>
          <w:bCs/>
          <w:lang w:val="fr-CA"/>
        </w:rPr>
      </w:pPr>
      <w:r w:rsidRPr="00FC26CC">
        <w:rPr>
          <w:rFonts w:ascii="Arial" w:eastAsiaTheme="minorHAnsi" w:hAnsi="Arial" w:cs="Arial"/>
          <w:bCs/>
          <w:lang w:val="fr-CA"/>
        </w:rPr>
        <w:t>Le président du comité présente un rapport au conseil national lors de la réunion annuelle prévue du conseil national.</w:t>
      </w:r>
    </w:p>
    <w:p w14:paraId="1CB7BB3A" w14:textId="77777777" w:rsidR="00FC26CC" w:rsidRPr="00FC26CC" w:rsidRDefault="00FC26CC" w:rsidP="00FC26CC">
      <w:pPr>
        <w:widowControl/>
        <w:autoSpaceDE/>
        <w:autoSpaceDN/>
        <w:rPr>
          <w:rFonts w:ascii="Arial" w:eastAsiaTheme="minorHAnsi" w:hAnsi="Arial" w:cs="Arial"/>
          <w:b/>
          <w:lang w:val="fr-CA"/>
        </w:rPr>
      </w:pPr>
    </w:p>
    <w:p w14:paraId="4ADBBA43" w14:textId="520C370F" w:rsidR="00FC26CC" w:rsidRPr="00FC26CC" w:rsidRDefault="00FC26CC" w:rsidP="00FC26CC">
      <w:pPr>
        <w:widowControl/>
        <w:autoSpaceDE/>
        <w:autoSpaceDN/>
        <w:rPr>
          <w:rFonts w:ascii="Arial" w:eastAsiaTheme="minorHAnsi" w:hAnsi="Arial" w:cs="Arial"/>
          <w:bCs/>
          <w:lang w:val="fr-CA"/>
        </w:rPr>
      </w:pPr>
      <w:r w:rsidRPr="00FC26CC">
        <w:rPr>
          <w:rFonts w:ascii="Arial" w:eastAsiaTheme="minorHAnsi" w:hAnsi="Arial" w:cs="Arial"/>
          <w:b/>
          <w:lang w:val="fr-CA"/>
        </w:rPr>
        <w:t xml:space="preserve">Date d'approbation : </w:t>
      </w:r>
      <w:r w:rsidRPr="00FC26CC">
        <w:rPr>
          <w:rFonts w:ascii="Arial" w:eastAsiaTheme="minorHAnsi" w:hAnsi="Arial" w:cs="Arial"/>
          <w:bCs/>
          <w:lang w:val="fr-CA"/>
        </w:rPr>
        <w:t>Date à laquelle les termes de référence ont été approuvés ou révisés.</w:t>
      </w:r>
    </w:p>
    <w:sectPr w:rsidR="00FC26CC" w:rsidRPr="00FC26CC" w:rsidSect="00FC26CC">
      <w:type w:val="continuous"/>
      <w:pgSz w:w="12240" w:h="15840"/>
      <w:pgMar w:top="900" w:right="990" w:bottom="720" w:left="1589" w:header="720" w:footer="279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433E" w14:textId="77777777" w:rsidR="00FA1A21" w:rsidRDefault="00FA1A21">
      <w:r>
        <w:separator/>
      </w:r>
    </w:p>
  </w:endnote>
  <w:endnote w:type="continuationSeparator" w:id="0">
    <w:p w14:paraId="4956E598" w14:textId="77777777" w:rsidR="00FA1A21" w:rsidRDefault="00FA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30D3" w14:textId="162CB229" w:rsidR="00C77656" w:rsidRPr="00C77656" w:rsidRDefault="00C77656" w:rsidP="00C77656">
    <w:pPr>
      <w:pStyle w:val="Footer"/>
      <w:tabs>
        <w:tab w:val="clear" w:pos="9360"/>
        <w:tab w:val="right" w:pos="9630"/>
      </w:tabs>
      <w:ind w:hanging="1170"/>
    </w:pPr>
    <w:r w:rsidRPr="00C77656">
      <w:t>[Name of the committee]</w:t>
    </w:r>
    <w:r w:rsidRPr="00C77656">
      <w:tab/>
    </w:r>
    <w:r>
      <w:t>[Date]</w:t>
    </w:r>
    <w:r w:rsidRPr="00C77656">
      <w:tab/>
      <w:t>[Page #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07C4" w14:textId="77777777" w:rsidR="00FA1A21" w:rsidRDefault="00FA1A21">
      <w:r>
        <w:separator/>
      </w:r>
    </w:p>
  </w:footnote>
  <w:footnote w:type="continuationSeparator" w:id="0">
    <w:p w14:paraId="1CC0EBD1" w14:textId="77777777" w:rsidR="00FA1A21" w:rsidRDefault="00FA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BF1E" w14:textId="449A3AC0" w:rsidR="00C77656" w:rsidRDefault="00CE7ACD" w:rsidP="00C7765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CC9FFB" wp14:editId="2320B3FA">
          <wp:simplePos x="0" y="0"/>
          <wp:positionH relativeFrom="margin">
            <wp:align>center</wp:align>
          </wp:positionH>
          <wp:positionV relativeFrom="page">
            <wp:posOffset>180975</wp:posOffset>
          </wp:positionV>
          <wp:extent cx="7600401" cy="959737"/>
          <wp:effectExtent l="0" t="0" r="635" b="0"/>
          <wp:wrapNone/>
          <wp:docPr id="2096803938" name="Picture 209680393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803938" name="Picture 2096803938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401" cy="959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65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139F6A" wp14:editId="437BDFDB">
              <wp:simplePos x="0" y="0"/>
              <wp:positionH relativeFrom="column">
                <wp:posOffset>495300</wp:posOffset>
              </wp:positionH>
              <wp:positionV relativeFrom="paragraph">
                <wp:posOffset>-85725</wp:posOffset>
              </wp:positionV>
              <wp:extent cx="3867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39FC0" w14:textId="449343AC" w:rsidR="00C77656" w:rsidRPr="00F92B84" w:rsidRDefault="00C77656" w:rsidP="00C77656">
                          <w:pP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lang w:val="fr-CA"/>
                            </w:rPr>
                          </w:pPr>
                          <w:r w:rsidRPr="00C77656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lang w:val="fr-CA"/>
                            </w:rPr>
                            <w:t>Government</w:t>
                          </w:r>
                          <w:r w:rsidRPr="00F92B84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F92B84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lang w:val="fr-CA"/>
                            </w:rPr>
                            <w:t>ServicesUnion</w:t>
                          </w:r>
                          <w:proofErr w:type="spellEnd"/>
                        </w:p>
                        <w:p w14:paraId="0F9473AD" w14:textId="77777777" w:rsidR="00C77656" w:rsidRPr="00F92B84" w:rsidRDefault="00C77656" w:rsidP="00C77656">
                          <w:pP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lang w:val="fr-CA"/>
                            </w:rPr>
                          </w:pPr>
                          <w:r w:rsidRPr="00F92B84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lang w:val="fr-CA"/>
                            </w:rPr>
                            <w:t>Syndicat des services gouvernementaux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139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pt;margin-top:-6.75pt;width:30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Qb+wEAAM4DAAAOAAAAZHJzL2Uyb0RvYy54bWysU11v2yAUfZ+0/4B4X2xnSZpacaquXaZJ&#10;3YfU7gdgjGM04DIgsbNfvwt202h7q+YHBL7cc+8597C5GbQiR+G8BFPRYpZTIgyHRpp9RX887d6t&#10;KfGBmYYpMKKiJ+Hpzfbtm01vSzGHDlQjHEEQ48veVrQLwZZZ5nknNPMzsMJgsAWnWcCj22eNYz2i&#10;a5XN83yV9eAa64AL7/Hv/Rik24TftoKHb23rRSCqothbSKtLax3XbLth5d4x20k+tcFe0YVm0mDR&#10;M9Q9C4wcnPwHSkvuwEMbZhx0Bm0ruUgckE2R/8XmsWNWJC4ojrdnmfz/g+Vfj4/2uyNh+AADDjCR&#10;8PYB+E9PDNx1zOzFrXPQd4I1WLiIkmW99eWUGqX2pY8gdf8FGhwyOwRIQEPrdFQFeRJExwGczqKL&#10;IRCOP9+vV1fFEkMcY8UiX6zmaSwZK5/TrfPhkwBN4qaiDqea4NnxwYfYDiufr8RqBnZSqTRZZUhf&#10;0evlfJkSLiJaBjSekrqi6zx+oxUiy4+mScmBSTXusYAyE+3IdOQchnrAi5F+Dc0JBXAwGgwfBG46&#10;cL8p6dFcFfW/DswJStRngyJeF4tFdGM6LJZXyJi4y0h9GWGGI1RFAyXj9i4kB0eu3t6i2DuZZHjp&#10;ZOoVTZPUmQweXXl5TrdenuH2DwAAAP//AwBQSwMEFAAGAAgAAAAhABK4TQTfAAAACgEAAA8AAABk&#10;cnMvZG93bnJldi54bWxMj8FOwzAQRO9I/IO1SNxau0HUUYhTVagtR6BEnN14SSLitRW7afh7zIke&#10;Z2c0+6bczHZgE46hd6RgtRTAkBpnemoV1B/7RQ4sRE1GD45QwQ8G2FS3N6UujLvQO07H2LJUQqHQ&#10;CroYfcF5aDq0OiydR0relxutjkmOLTejvqRyO/BMiDW3uqf0odMenztsvo9nq8BHf5Av4+vbdref&#10;RP15qLO+3Sl1fzdvn4BFnON/GP7wEzpUienkzmQCGxTIPE2JCharh0dgKbDOZbqcFGRCSuBVya8n&#10;VL8AAAD//wMAUEsBAi0AFAAGAAgAAAAhALaDOJL+AAAA4QEAABMAAAAAAAAAAAAAAAAAAAAAAFtD&#10;b250ZW50X1R5cGVzXS54bWxQSwECLQAUAAYACAAAACEAOP0h/9YAAACUAQAACwAAAAAAAAAAAAAA&#10;AAAvAQAAX3JlbHMvLnJlbHNQSwECLQAUAAYACAAAACEAkB4EG/sBAADOAwAADgAAAAAAAAAAAAAA&#10;AAAuAgAAZHJzL2Uyb0RvYy54bWxQSwECLQAUAAYACAAAACEAErhNBN8AAAAKAQAADwAAAAAAAAAA&#10;AAAAAABVBAAAZHJzL2Rvd25yZXYueG1sUEsFBgAAAAAEAAQA8wAAAGEFAAAAAA==&#10;" filled="f" stroked="f">
              <v:textbox style="mso-fit-shape-to-text:t">
                <w:txbxContent>
                  <w:p w14:paraId="77839FC0" w14:textId="449343AC" w:rsidR="00C77656" w:rsidRPr="00F92B84" w:rsidRDefault="00C77656" w:rsidP="00C77656">
                    <w:pPr>
                      <w:rPr>
                        <w:rFonts w:cs="Arial"/>
                        <w:b/>
                        <w:bCs/>
                        <w:color w:val="FFFFFF" w:themeColor="background1"/>
                        <w:lang w:val="fr-CA"/>
                      </w:rPr>
                    </w:pPr>
                    <w:r w:rsidRPr="00C77656">
                      <w:rPr>
                        <w:rFonts w:cs="Arial"/>
                        <w:b/>
                        <w:bCs/>
                        <w:color w:val="FFFFFF" w:themeColor="background1"/>
                        <w:lang w:val="fr-CA"/>
                      </w:rPr>
                      <w:t>Government</w:t>
                    </w:r>
                    <w:r w:rsidRPr="00F92B84">
                      <w:rPr>
                        <w:rFonts w:cs="Arial"/>
                        <w:b/>
                        <w:bCs/>
                        <w:color w:val="FFFFFF" w:themeColor="background1"/>
                        <w:lang w:val="fr-CA"/>
                      </w:rPr>
                      <w:t xml:space="preserve"> </w:t>
                    </w:r>
                    <w:proofErr w:type="spellStart"/>
                    <w:r w:rsidRPr="00F92B84">
                      <w:rPr>
                        <w:rFonts w:cs="Arial"/>
                        <w:b/>
                        <w:bCs/>
                        <w:color w:val="FFFFFF" w:themeColor="background1"/>
                        <w:lang w:val="fr-CA"/>
                      </w:rPr>
                      <w:t>ServicesUnion</w:t>
                    </w:r>
                    <w:proofErr w:type="spellEnd"/>
                  </w:p>
                  <w:p w14:paraId="0F9473AD" w14:textId="77777777" w:rsidR="00C77656" w:rsidRPr="00F92B84" w:rsidRDefault="00C77656" w:rsidP="00C77656">
                    <w:pPr>
                      <w:rPr>
                        <w:rFonts w:cs="Arial"/>
                        <w:b/>
                        <w:bCs/>
                        <w:color w:val="FFFFFF" w:themeColor="background1"/>
                        <w:lang w:val="fr-CA"/>
                      </w:rPr>
                    </w:pPr>
                    <w:r w:rsidRPr="00F92B84">
                      <w:rPr>
                        <w:rFonts w:cs="Arial"/>
                        <w:b/>
                        <w:bCs/>
                        <w:color w:val="FFFFFF" w:themeColor="background1"/>
                        <w:lang w:val="fr-CA"/>
                      </w:rPr>
                      <w:t>Syndicat des services gouvernementaux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671ED9E" w14:textId="77777777" w:rsidR="00C77656" w:rsidRDefault="00C77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93"/>
    <w:multiLevelType w:val="hybridMultilevel"/>
    <w:tmpl w:val="B2D8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08BD"/>
    <w:multiLevelType w:val="hybridMultilevel"/>
    <w:tmpl w:val="C8A4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F64"/>
    <w:multiLevelType w:val="hybridMultilevel"/>
    <w:tmpl w:val="1BD07D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A54F6EF"/>
    <w:multiLevelType w:val="singleLevel"/>
    <w:tmpl w:val="03E8F5B8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24DE1CB8"/>
    <w:multiLevelType w:val="singleLevel"/>
    <w:tmpl w:val="45B14C2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371028D6"/>
    <w:multiLevelType w:val="hybridMultilevel"/>
    <w:tmpl w:val="A036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15BC9"/>
    <w:multiLevelType w:val="hybridMultilevel"/>
    <w:tmpl w:val="8626E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333D"/>
    <w:multiLevelType w:val="hybridMultilevel"/>
    <w:tmpl w:val="7DC2DC50"/>
    <w:lvl w:ilvl="0" w:tplc="61509AC4">
      <w:start w:val="1"/>
      <w:numFmt w:val="decimal"/>
      <w:lvlText w:val="%1."/>
      <w:lvlJc w:val="left"/>
      <w:pPr>
        <w:ind w:left="379" w:hanging="371"/>
        <w:jc w:val="left"/>
      </w:pPr>
      <w:rPr>
        <w:rFonts w:ascii="Arial" w:eastAsia="Calibri" w:hAnsi="Arial" w:cs="Arial" w:hint="default"/>
        <w:sz w:val="24"/>
        <w:szCs w:val="24"/>
      </w:rPr>
    </w:lvl>
    <w:lvl w:ilvl="1" w:tplc="9D7E99A0">
      <w:start w:val="1"/>
      <w:numFmt w:val="bullet"/>
      <w:lvlText w:val="•"/>
      <w:lvlJc w:val="left"/>
      <w:pPr>
        <w:ind w:left="1244" w:hanging="371"/>
      </w:pPr>
      <w:rPr>
        <w:rFonts w:hint="default"/>
      </w:rPr>
    </w:lvl>
    <w:lvl w:ilvl="2" w:tplc="1F44EB4A">
      <w:start w:val="1"/>
      <w:numFmt w:val="bullet"/>
      <w:lvlText w:val="•"/>
      <w:lvlJc w:val="left"/>
      <w:pPr>
        <w:ind w:left="2109" w:hanging="371"/>
      </w:pPr>
      <w:rPr>
        <w:rFonts w:hint="default"/>
      </w:rPr>
    </w:lvl>
    <w:lvl w:ilvl="3" w:tplc="3F2CFE7C">
      <w:start w:val="1"/>
      <w:numFmt w:val="bullet"/>
      <w:lvlText w:val="•"/>
      <w:lvlJc w:val="left"/>
      <w:pPr>
        <w:ind w:left="2975" w:hanging="371"/>
      </w:pPr>
      <w:rPr>
        <w:rFonts w:hint="default"/>
      </w:rPr>
    </w:lvl>
    <w:lvl w:ilvl="4" w:tplc="970E5D32">
      <w:start w:val="1"/>
      <w:numFmt w:val="bullet"/>
      <w:lvlText w:val="•"/>
      <w:lvlJc w:val="left"/>
      <w:pPr>
        <w:ind w:left="3840" w:hanging="371"/>
      </w:pPr>
      <w:rPr>
        <w:rFonts w:hint="default"/>
      </w:rPr>
    </w:lvl>
    <w:lvl w:ilvl="5" w:tplc="CC60F318">
      <w:start w:val="1"/>
      <w:numFmt w:val="bullet"/>
      <w:lvlText w:val="•"/>
      <w:lvlJc w:val="left"/>
      <w:pPr>
        <w:ind w:left="4706" w:hanging="371"/>
      </w:pPr>
      <w:rPr>
        <w:rFonts w:hint="default"/>
      </w:rPr>
    </w:lvl>
    <w:lvl w:ilvl="6" w:tplc="8222B1B0">
      <w:start w:val="1"/>
      <w:numFmt w:val="bullet"/>
      <w:lvlText w:val="•"/>
      <w:lvlJc w:val="left"/>
      <w:pPr>
        <w:ind w:left="5571" w:hanging="371"/>
      </w:pPr>
      <w:rPr>
        <w:rFonts w:hint="default"/>
      </w:rPr>
    </w:lvl>
    <w:lvl w:ilvl="7" w:tplc="251ACBB6">
      <w:start w:val="1"/>
      <w:numFmt w:val="bullet"/>
      <w:lvlText w:val="•"/>
      <w:lvlJc w:val="left"/>
      <w:pPr>
        <w:ind w:left="6436" w:hanging="371"/>
      </w:pPr>
      <w:rPr>
        <w:rFonts w:hint="default"/>
      </w:rPr>
    </w:lvl>
    <w:lvl w:ilvl="8" w:tplc="9EFCA840">
      <w:start w:val="1"/>
      <w:numFmt w:val="bullet"/>
      <w:lvlText w:val="•"/>
      <w:lvlJc w:val="left"/>
      <w:pPr>
        <w:ind w:left="7302" w:hanging="371"/>
      </w:pPr>
      <w:rPr>
        <w:rFonts w:hint="default"/>
      </w:rPr>
    </w:lvl>
  </w:abstractNum>
  <w:abstractNum w:abstractNumId="8" w15:restartNumberingAfterBreak="0">
    <w:nsid w:val="40C80A4E"/>
    <w:multiLevelType w:val="hybridMultilevel"/>
    <w:tmpl w:val="F3B4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4573"/>
    <w:multiLevelType w:val="hybridMultilevel"/>
    <w:tmpl w:val="98A6A6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91D2773"/>
    <w:multiLevelType w:val="singleLevel"/>
    <w:tmpl w:val="46AE0723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63ED4F00"/>
    <w:multiLevelType w:val="hybridMultilevel"/>
    <w:tmpl w:val="F3C4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AB65D"/>
    <w:multiLevelType w:val="singleLevel"/>
    <w:tmpl w:val="4D06290B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3" w15:restartNumberingAfterBreak="0">
    <w:nsid w:val="7B942C1B"/>
    <w:multiLevelType w:val="hybridMultilevel"/>
    <w:tmpl w:val="8626E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FF696"/>
    <w:multiLevelType w:val="singleLevel"/>
    <w:tmpl w:val="0E0E49D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2037349602">
    <w:abstractNumId w:val="12"/>
  </w:num>
  <w:num w:numId="2" w16cid:durableId="258955878">
    <w:abstractNumId w:val="4"/>
  </w:num>
  <w:num w:numId="3" w16cid:durableId="52893616">
    <w:abstractNumId w:val="3"/>
  </w:num>
  <w:num w:numId="4" w16cid:durableId="1856845668">
    <w:abstractNumId w:val="10"/>
  </w:num>
  <w:num w:numId="5" w16cid:durableId="835804276">
    <w:abstractNumId w:val="14"/>
  </w:num>
  <w:num w:numId="6" w16cid:durableId="490563137">
    <w:abstractNumId w:val="1"/>
  </w:num>
  <w:num w:numId="7" w16cid:durableId="2049406145">
    <w:abstractNumId w:val="5"/>
  </w:num>
  <w:num w:numId="8" w16cid:durableId="1654482203">
    <w:abstractNumId w:val="0"/>
  </w:num>
  <w:num w:numId="9" w16cid:durableId="1341154795">
    <w:abstractNumId w:val="11"/>
  </w:num>
  <w:num w:numId="10" w16cid:durableId="236209923">
    <w:abstractNumId w:val="2"/>
  </w:num>
  <w:num w:numId="11" w16cid:durableId="1684166463">
    <w:abstractNumId w:val="9"/>
  </w:num>
  <w:num w:numId="12" w16cid:durableId="1630015149">
    <w:abstractNumId w:val="8"/>
  </w:num>
  <w:num w:numId="13" w16cid:durableId="1364480863">
    <w:abstractNumId w:val="7"/>
  </w:num>
  <w:num w:numId="14" w16cid:durableId="570430421">
    <w:abstractNumId w:val="13"/>
  </w:num>
  <w:num w:numId="15" w16cid:durableId="1534809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B1"/>
    <w:rsid w:val="00094828"/>
    <w:rsid w:val="00096B15"/>
    <w:rsid w:val="000B67F2"/>
    <w:rsid w:val="000E5A49"/>
    <w:rsid w:val="000E5B64"/>
    <w:rsid w:val="00141F6A"/>
    <w:rsid w:val="001A783A"/>
    <w:rsid w:val="001E3FF4"/>
    <w:rsid w:val="0025577C"/>
    <w:rsid w:val="00257D97"/>
    <w:rsid w:val="002750D6"/>
    <w:rsid w:val="002A4529"/>
    <w:rsid w:val="003D4A27"/>
    <w:rsid w:val="00400002"/>
    <w:rsid w:val="00437CEB"/>
    <w:rsid w:val="00554D75"/>
    <w:rsid w:val="005C4038"/>
    <w:rsid w:val="00620DE7"/>
    <w:rsid w:val="00631A72"/>
    <w:rsid w:val="006527A3"/>
    <w:rsid w:val="006F4B3F"/>
    <w:rsid w:val="00750C47"/>
    <w:rsid w:val="007979FA"/>
    <w:rsid w:val="007A2184"/>
    <w:rsid w:val="007E7873"/>
    <w:rsid w:val="008638E4"/>
    <w:rsid w:val="008A3173"/>
    <w:rsid w:val="008B27EE"/>
    <w:rsid w:val="00926F74"/>
    <w:rsid w:val="00934F1A"/>
    <w:rsid w:val="009739B1"/>
    <w:rsid w:val="00976475"/>
    <w:rsid w:val="00986136"/>
    <w:rsid w:val="009B6A40"/>
    <w:rsid w:val="009F3824"/>
    <w:rsid w:val="00A4716A"/>
    <w:rsid w:val="00A63C1E"/>
    <w:rsid w:val="00AF7293"/>
    <w:rsid w:val="00B33E8D"/>
    <w:rsid w:val="00B507DB"/>
    <w:rsid w:val="00B73422"/>
    <w:rsid w:val="00B73C46"/>
    <w:rsid w:val="00BC2696"/>
    <w:rsid w:val="00C77656"/>
    <w:rsid w:val="00C77842"/>
    <w:rsid w:val="00CB7672"/>
    <w:rsid w:val="00CE7ACD"/>
    <w:rsid w:val="00CF60D6"/>
    <w:rsid w:val="00D660EA"/>
    <w:rsid w:val="00EB433D"/>
    <w:rsid w:val="00F17FB6"/>
    <w:rsid w:val="00F55EA6"/>
    <w:rsid w:val="00FA1A21"/>
    <w:rsid w:val="00FC26CC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D8F0B1"/>
  <w14:defaultImageDpi w14:val="0"/>
  <w15:docId w15:val="{D7A1BF2F-9BB9-45A4-B7D1-F37972C1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spacing w:line="252" w:lineRule="atLeast"/>
    </w:pPr>
  </w:style>
  <w:style w:type="paragraph" w:customStyle="1" w:styleId="Style2">
    <w:name w:val="Style 2"/>
    <w:basedOn w:val="Normal"/>
    <w:uiPriority w:val="99"/>
    <w:pPr>
      <w:spacing w:line="252" w:lineRule="atLeast"/>
    </w:pPr>
  </w:style>
  <w:style w:type="paragraph" w:styleId="ListParagraph">
    <w:name w:val="List Paragraph"/>
    <w:basedOn w:val="Normal"/>
    <w:uiPriority w:val="34"/>
    <w:qFormat/>
    <w:rsid w:val="007E7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7E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7EE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B43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3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43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33E8D"/>
    <w:pPr>
      <w:autoSpaceDE/>
      <w:autoSpaceDN/>
      <w:ind w:left="1364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B33E8D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thomasm</dc:creator>
  <cp:keywords> </cp:keywords>
  <dc:description> </dc:description>
  <cp:lastModifiedBy>Dominique Barrette</cp:lastModifiedBy>
  <cp:revision>4</cp:revision>
  <dcterms:created xsi:type="dcterms:W3CDTF">2022-01-10T13:30:00Z</dcterms:created>
  <dcterms:modified xsi:type="dcterms:W3CDTF">2023-11-15T19:20:00Z</dcterms:modified>
  <cp:category> </cp:category>
</cp:coreProperties>
</file>