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C8" w:rsidRPr="00CA58EE" w:rsidRDefault="005446AA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40"/>
          <w:szCs w:val="40"/>
        </w:rPr>
      </w:pPr>
      <w:r>
        <w:rPr>
          <w:rFonts w:ascii="Century Gothic" w:hAnsi="Century Gothic" w:cs="Century Gothic"/>
          <w:b/>
          <w:bCs/>
          <w:sz w:val="40"/>
          <w:szCs w:val="40"/>
        </w:rPr>
        <w:t>GSU</w:t>
      </w:r>
      <w:r w:rsidR="00615F17" w:rsidRPr="00CA58EE">
        <w:rPr>
          <w:rFonts w:ascii="Century Gothic" w:hAnsi="Century Gothic" w:cs="Century Gothic"/>
          <w:b/>
          <w:bCs/>
          <w:sz w:val="40"/>
          <w:szCs w:val="40"/>
        </w:rPr>
        <w:t xml:space="preserve"> </w:t>
      </w:r>
      <w:r w:rsidR="00CB52C8" w:rsidRPr="00CA58EE">
        <w:rPr>
          <w:rFonts w:ascii="Century Gothic" w:hAnsi="Century Gothic" w:cs="Century Gothic"/>
          <w:b/>
          <w:bCs/>
          <w:sz w:val="40"/>
          <w:szCs w:val="40"/>
        </w:rPr>
        <w:t xml:space="preserve">Local </w:t>
      </w:r>
      <w:r w:rsidR="00615F17" w:rsidRPr="00CA58EE">
        <w:rPr>
          <w:rFonts w:ascii="Century Gothic" w:hAnsi="Century Gothic" w:cs="Century Gothic"/>
          <w:b/>
          <w:bCs/>
          <w:sz w:val="40"/>
          <w:szCs w:val="40"/>
        </w:rPr>
        <w:t xml:space="preserve">50058 </w:t>
      </w:r>
      <w:r w:rsidR="00CB52C8" w:rsidRPr="00CA58EE">
        <w:rPr>
          <w:rFonts w:ascii="Century Gothic" w:hAnsi="Century Gothic" w:cs="Century Gothic"/>
          <w:b/>
          <w:bCs/>
          <w:sz w:val="40"/>
          <w:szCs w:val="40"/>
        </w:rPr>
        <w:t>By-laws</w:t>
      </w:r>
    </w:p>
    <w:p w:rsidR="00770369" w:rsidRDefault="00770369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1 – Name and Jurisdiction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This</w:t>
      </w:r>
      <w:r w:rsidR="008F1A92">
        <w:rPr>
          <w:rFonts w:ascii="Century Gothic" w:hAnsi="Century Gothic" w:cs="Century Gothic"/>
          <w:sz w:val="24"/>
          <w:szCs w:val="24"/>
        </w:rPr>
        <w:t xml:space="preserve"> Local shall be known as Local 50058 </w:t>
      </w:r>
      <w:r>
        <w:rPr>
          <w:rFonts w:ascii="Century Gothic" w:hAnsi="Century Gothic" w:cs="Century Gothic"/>
          <w:sz w:val="24"/>
          <w:szCs w:val="24"/>
        </w:rPr>
        <w:t>of the Government Services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Union, Public Service Alliance of Canada.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The jurisdiction of this Local shall be </w:t>
      </w:r>
      <w:r w:rsidR="008601EA">
        <w:rPr>
          <w:rFonts w:ascii="Century Gothic" w:hAnsi="Century Gothic" w:cs="Century Gothic"/>
          <w:sz w:val="24"/>
          <w:szCs w:val="24"/>
        </w:rPr>
        <w:t xml:space="preserve">the RCM Protective Services Winnipeg and shall be as </w:t>
      </w:r>
      <w:r>
        <w:rPr>
          <w:rFonts w:ascii="Century Gothic" w:hAnsi="Century Gothic" w:cs="Century Gothic"/>
          <w:sz w:val="24"/>
          <w:szCs w:val="24"/>
        </w:rPr>
        <w:t>determined from time to time by</w:t>
      </w:r>
      <w:r w:rsidR="008601EA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the National Council of the Government Services Union, PSAC.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2 – Objectives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This Local shall protect, maintain, and advance the interests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members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coming under its jurisdiction.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This Local shall subscribe unconditionally to and accept as its governing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documents</w:t>
      </w:r>
      <w:proofErr w:type="gramEnd"/>
      <w:r>
        <w:rPr>
          <w:rFonts w:ascii="Century Gothic" w:hAnsi="Century Gothic" w:cs="Century Gothic"/>
          <w:sz w:val="24"/>
          <w:szCs w:val="24"/>
        </w:rPr>
        <w:t>, the Constitution of the Public Service Alliance of Canada,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By-laws of the GSU, and these By-laws.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3 – Authority and Responsibilities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Local shall have the authority to deal with management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representatives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in their locality on matters affecting the interests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membership</w:t>
      </w:r>
      <w:proofErr w:type="gramEnd"/>
      <w:r>
        <w:rPr>
          <w:rFonts w:ascii="Century Gothic" w:hAnsi="Century Gothic" w:cs="Century Gothic"/>
          <w:sz w:val="24"/>
          <w:szCs w:val="24"/>
        </w:rPr>
        <w:t>. The Local shall also have the authority to initiate action on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matters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having broader effect than the interests of the Local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membership</w:t>
      </w:r>
      <w:proofErr w:type="gramEnd"/>
      <w:r>
        <w:rPr>
          <w:rFonts w:ascii="Century Gothic" w:hAnsi="Century Gothic" w:cs="Century Gothic"/>
          <w:sz w:val="24"/>
          <w:szCs w:val="24"/>
        </w:rPr>
        <w:t>, by submission in writing to the National Council or by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resolution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to the Triennial National Convention of the Union or by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submission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in writing to the relevant body of the Public Service Alliance of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Canada.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REGULATION 2 – FRAMEWORK LOCAL BY-LAWS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</w:rPr>
      </w:pPr>
      <w:r>
        <w:rPr>
          <w:rFonts w:ascii="Century Gothic" w:hAnsi="Century Gothic" w:cs="Century Gothic"/>
          <w:i/>
          <w:iCs/>
        </w:rPr>
        <w:t>GSU Regulations – Page 31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Local may designate one of its elected officers as a full-time officer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of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Local and may employ a person or persons to assist in carrying out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work of the Local. Any financial undertaking shall be the sole and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exclusive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responsibility of the Local.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lastRenderedPageBreak/>
        <w:t>Section 3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Local may acquire such space and facilities as may be necessary for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conduct of the affairs of the Local. Any financial undertaking shall be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sole and exclusive responsibility of the Local.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4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executive shall have the authority to establish any committee it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deems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necessary for the conduct of Local business.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5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Local may adopt regulations for the conduct of the affairs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Local. Such regulations shall not in any way conflict with the provisions of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Constitution of the Public Service Alliance of Canada or of the GSU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By-laws.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4 – Membership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 Regular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Local shall be composed of all members of the GSU in its jurisdiction,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determined from time to time by the National Council.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 Associate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Local may retain as associate members former members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Local whose employment </w:t>
      </w:r>
      <w:proofErr w:type="gramStart"/>
      <w:r>
        <w:rPr>
          <w:rFonts w:ascii="Century Gothic" w:hAnsi="Century Gothic" w:cs="Century Gothic"/>
          <w:sz w:val="24"/>
          <w:szCs w:val="24"/>
        </w:rPr>
        <w:t>has been terminated</w:t>
      </w:r>
      <w:proofErr w:type="gramEnd"/>
      <w:r>
        <w:rPr>
          <w:rFonts w:ascii="Century Gothic" w:hAnsi="Century Gothic" w:cs="Century Gothic"/>
          <w:sz w:val="24"/>
          <w:szCs w:val="24"/>
        </w:rPr>
        <w:t>.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Associate members shall not be eligible to hold elected office in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Union, shall have voice but not vote in meetings of the Local, but may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be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accorded such other privileges of membership for such length of time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may be provided by the Local.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3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Upon applying for membership, each member is deemed to have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agreed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to abide by and to be bound by the provisions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Constitution of the PSAC, the By-laws of the GSU, and these Local Bylaws.</w:t>
      </w:r>
    </w:p>
    <w:p w:rsidR="00E3789B" w:rsidRDefault="00E3789B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REGULATION 2 – FRAMEWORK LOCAL BY-LAWS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</w:rPr>
      </w:pPr>
      <w:r>
        <w:rPr>
          <w:rFonts w:ascii="Century Gothic" w:hAnsi="Century Gothic" w:cs="Century Gothic"/>
          <w:i/>
          <w:iCs/>
        </w:rPr>
        <w:t>Page 32 - GSU Regulations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5 – Membership dues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Each member of this Local shall pay such dues as set by the Convention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of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Public Service Alliance of Canada, by the Convention of the GSU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and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by this Local.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amount of Local membership dues for Regular Members shall be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lastRenderedPageBreak/>
        <w:t>established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by a two thirds (2/3) majority vote of the members present at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meeting called for the purpose of establishing dues.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3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Associate Members of this Local shall be exempt from paying dues.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6 – Executive Committee</w:t>
      </w:r>
    </w:p>
    <w:p w:rsidR="00CA58EE" w:rsidRDefault="00CA58EE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Executive Committee of this Local shall consist, at a minimum, of a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President, a Vice-president, a Secretary-Treasurer.</w:t>
      </w:r>
      <w:r w:rsidR="00912849">
        <w:rPr>
          <w:rFonts w:ascii="Century Gothic" w:hAnsi="Century Gothic" w:cs="Century Gothic"/>
          <w:sz w:val="24"/>
          <w:szCs w:val="24"/>
        </w:rPr>
        <w:t xml:space="preserve"> (Added CSS)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members of the Executive Committee shall be nominated and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elected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at the Annual General Meeting of the Local, and shall hold</w:t>
      </w:r>
    </w:p>
    <w:p w:rsidR="00CB52C8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office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for a period of </w:t>
      </w:r>
      <w:r w:rsidR="00E3789B">
        <w:rPr>
          <w:rFonts w:ascii="Century Gothic" w:hAnsi="Century Gothic" w:cs="Century Gothic"/>
          <w:sz w:val="24"/>
          <w:szCs w:val="24"/>
        </w:rPr>
        <w:t xml:space="preserve">3 </w:t>
      </w:r>
      <w:r w:rsidR="00CB52C8">
        <w:rPr>
          <w:rFonts w:ascii="Century Gothic" w:hAnsi="Century Gothic" w:cs="Century Gothic"/>
          <w:sz w:val="24"/>
          <w:szCs w:val="24"/>
        </w:rPr>
        <w:t>year(s).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3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Executive Committee shall conduct the business of the Local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between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general meetings.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4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If the office of Local President becomes vacant for any reason, the Local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Vice-president will fill the position, in accordance with Local By-law 7,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Section </w:t>
      </w:r>
      <w:proofErr w:type="gramStart"/>
      <w:r>
        <w:rPr>
          <w:rFonts w:ascii="Century Gothic" w:hAnsi="Century Gothic" w:cs="Century Gothic"/>
          <w:sz w:val="24"/>
          <w:szCs w:val="24"/>
        </w:rPr>
        <w:t>2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a.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If an elected office other than Local President becomes vacant for any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reason</w:t>
      </w:r>
      <w:proofErr w:type="gramEnd"/>
      <w:r>
        <w:rPr>
          <w:rFonts w:ascii="Century Gothic" w:hAnsi="Century Gothic" w:cs="Century Gothic"/>
          <w:sz w:val="24"/>
          <w:szCs w:val="24"/>
        </w:rPr>
        <w:t>, the Local Executive Committee may appoint a replacement on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an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interim basis.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At the next General Membership Meeting the Executive must conduct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an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election, following the procedure outlined in the PSAC Rules of Order,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to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fill the vacant position for the remainder of the original term of office.</w:t>
      </w:r>
    </w:p>
    <w:p w:rsidR="00E3789B" w:rsidRDefault="00E3789B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REGULATION 2 – FRAMEWORK LOCAL BY-LAWS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</w:rPr>
      </w:pPr>
      <w:r>
        <w:rPr>
          <w:rFonts w:ascii="Century Gothic" w:hAnsi="Century Gothic" w:cs="Century Gothic"/>
          <w:i/>
          <w:iCs/>
        </w:rPr>
        <w:t>GSU Regulations – Page 33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7 – Duties of Officers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 The President shall: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a) </w:t>
      </w:r>
      <w:proofErr w:type="gramStart"/>
      <w:r>
        <w:rPr>
          <w:rFonts w:ascii="Century Gothic" w:hAnsi="Century Gothic" w:cs="Century Gothic"/>
          <w:sz w:val="24"/>
          <w:szCs w:val="24"/>
        </w:rPr>
        <w:t>convene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and preside at all special and regular meetings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Executive Committee and the Local;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b) </w:t>
      </w:r>
      <w:proofErr w:type="gramStart"/>
      <w:r>
        <w:rPr>
          <w:rFonts w:ascii="Century Gothic" w:hAnsi="Century Gothic" w:cs="Century Gothic"/>
          <w:sz w:val="24"/>
          <w:szCs w:val="24"/>
        </w:rPr>
        <w:t>submit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 written Activity Report to the Annual General Membership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Meeting of the </w:t>
      </w:r>
      <w:proofErr w:type="gramStart"/>
      <w:r>
        <w:rPr>
          <w:rFonts w:ascii="Century Gothic" w:hAnsi="Century Gothic" w:cs="Century Gothic"/>
          <w:sz w:val="24"/>
          <w:szCs w:val="24"/>
        </w:rPr>
        <w:t>Local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covering the period between Annual General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Membership Meetings;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c) </w:t>
      </w:r>
      <w:proofErr w:type="gramStart"/>
      <w:r>
        <w:rPr>
          <w:rFonts w:ascii="Century Gothic" w:hAnsi="Century Gothic" w:cs="Century Gothic"/>
          <w:sz w:val="24"/>
          <w:szCs w:val="24"/>
        </w:rPr>
        <w:t>in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consultation with the Local Executive, deal with local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lastRenderedPageBreak/>
        <w:t>representatives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of the employer on matters affecting the interests of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members of the Local.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 w:cs="Century Gothic"/>
          <w:sz w:val="24"/>
          <w:szCs w:val="24"/>
        </w:rPr>
        <w:t>attend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GSU Triennial Convention as a delegate from the Local.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e) </w:t>
      </w:r>
      <w:proofErr w:type="gramStart"/>
      <w:r>
        <w:rPr>
          <w:rFonts w:ascii="Century Gothic" w:hAnsi="Century Gothic" w:cs="Century Gothic"/>
          <w:sz w:val="24"/>
          <w:szCs w:val="24"/>
        </w:rPr>
        <w:t>perform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other duties as may be assigned by the Executive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Committee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f) Participate on Regional Consultation Committees if requested by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Regional Vice-president and if approved by the GSU National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President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g) Participate on GSU Standing Committees if requested by the GSU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National President.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 The Vice-president shall: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a) </w:t>
      </w:r>
      <w:proofErr w:type="gramStart"/>
      <w:r>
        <w:rPr>
          <w:rFonts w:ascii="Century Gothic" w:hAnsi="Century Gothic" w:cs="Century Gothic"/>
          <w:sz w:val="24"/>
          <w:szCs w:val="24"/>
        </w:rPr>
        <w:t>assist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President in his or her duties and replace the President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when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requested to do so, or in the case of absence, incapacity,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resignation</w:t>
      </w:r>
      <w:proofErr w:type="gramEnd"/>
      <w:r>
        <w:rPr>
          <w:rFonts w:ascii="Century Gothic" w:hAnsi="Century Gothic" w:cs="Century Gothic"/>
          <w:sz w:val="24"/>
          <w:szCs w:val="24"/>
        </w:rPr>
        <w:t>, or death;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b) </w:t>
      </w:r>
      <w:proofErr w:type="gramStart"/>
      <w:r>
        <w:rPr>
          <w:rFonts w:ascii="Century Gothic" w:hAnsi="Century Gothic" w:cs="Century Gothic"/>
          <w:sz w:val="24"/>
          <w:szCs w:val="24"/>
        </w:rPr>
        <w:t>attend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all meetings of the Executive Committee and of the Local;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c) </w:t>
      </w:r>
      <w:proofErr w:type="gramStart"/>
      <w:r>
        <w:rPr>
          <w:rFonts w:ascii="Century Gothic" w:hAnsi="Century Gothic" w:cs="Century Gothic"/>
          <w:sz w:val="24"/>
          <w:szCs w:val="24"/>
        </w:rPr>
        <w:t>perform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other duties as may be assigned by the Executive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Committee.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3 The Secretary shall: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a) </w:t>
      </w:r>
      <w:proofErr w:type="gramStart"/>
      <w:r>
        <w:rPr>
          <w:rFonts w:ascii="Century Gothic" w:hAnsi="Century Gothic" w:cs="Century Gothic"/>
          <w:sz w:val="24"/>
          <w:szCs w:val="24"/>
        </w:rPr>
        <w:t>attend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all meetings of the Local and Executive Committee;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b) </w:t>
      </w:r>
      <w:proofErr w:type="gramStart"/>
      <w:r>
        <w:rPr>
          <w:rFonts w:ascii="Century Gothic" w:hAnsi="Century Gothic" w:cs="Century Gothic"/>
          <w:sz w:val="24"/>
          <w:szCs w:val="24"/>
        </w:rPr>
        <w:t>keep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an accurate account of the proceedings of each and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distribute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minutes to the appropriate members and the GSU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National Office;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c) </w:t>
      </w:r>
      <w:proofErr w:type="gramStart"/>
      <w:r>
        <w:rPr>
          <w:rFonts w:ascii="Century Gothic" w:hAnsi="Century Gothic" w:cs="Century Gothic"/>
          <w:sz w:val="24"/>
          <w:szCs w:val="24"/>
        </w:rPr>
        <w:t>be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responsible for maintaining proper files of documents and all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correspondence</w:t>
      </w:r>
      <w:proofErr w:type="gramEnd"/>
      <w:r>
        <w:rPr>
          <w:rFonts w:ascii="Century Gothic" w:hAnsi="Century Gothic" w:cs="Century Gothic"/>
          <w:sz w:val="24"/>
          <w:szCs w:val="24"/>
        </w:rPr>
        <w:t>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 w:cs="Century Gothic"/>
          <w:sz w:val="24"/>
          <w:szCs w:val="24"/>
        </w:rPr>
        <w:t>perform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such other duties as pertain to the office or as are assigned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by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Executive Committee.</w:t>
      </w:r>
    </w:p>
    <w:p w:rsidR="00CA58EE" w:rsidRDefault="00CA58EE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REGULATION 2 – FRAMEWORK LOCAL BY-LAWS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</w:rPr>
      </w:pPr>
      <w:r>
        <w:rPr>
          <w:rFonts w:ascii="Century Gothic" w:hAnsi="Century Gothic" w:cs="Century Gothic"/>
          <w:i/>
          <w:iCs/>
        </w:rPr>
        <w:t>Page 34 - GSU Regulations</w:t>
      </w:r>
    </w:p>
    <w:p w:rsidR="005446AA" w:rsidRDefault="005446AA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4 The Treasurer shall: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a) </w:t>
      </w:r>
      <w:proofErr w:type="gramStart"/>
      <w:r>
        <w:rPr>
          <w:rFonts w:ascii="Century Gothic" w:hAnsi="Century Gothic" w:cs="Century Gothic"/>
          <w:sz w:val="24"/>
          <w:szCs w:val="24"/>
        </w:rPr>
        <w:t>be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responsible for the financial records of the Local;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b) </w:t>
      </w:r>
      <w:proofErr w:type="gramStart"/>
      <w:r>
        <w:rPr>
          <w:rFonts w:ascii="Century Gothic" w:hAnsi="Century Gothic" w:cs="Century Gothic"/>
          <w:sz w:val="24"/>
          <w:szCs w:val="24"/>
        </w:rPr>
        <w:t>be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responsible for the preparation and presentation of financial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statements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at membership and executive meetings as required;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c) </w:t>
      </w:r>
      <w:proofErr w:type="gramStart"/>
      <w:r>
        <w:rPr>
          <w:rFonts w:ascii="Century Gothic" w:hAnsi="Century Gothic" w:cs="Century Gothic"/>
          <w:sz w:val="24"/>
          <w:szCs w:val="24"/>
        </w:rPr>
        <w:t>collect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all moneys payable to the Local and deposit such funds in a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financial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institution approved by the Executive Committee;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d) </w:t>
      </w:r>
      <w:proofErr w:type="gramStart"/>
      <w:r>
        <w:rPr>
          <w:rFonts w:ascii="Century Gothic" w:hAnsi="Century Gothic" w:cs="Century Gothic"/>
          <w:sz w:val="24"/>
          <w:szCs w:val="24"/>
        </w:rPr>
        <w:t>be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responsible for the disbursement of funds payable by the Local in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settlement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of its just debts;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g) </w:t>
      </w:r>
      <w:proofErr w:type="gramStart"/>
      <w:r>
        <w:rPr>
          <w:rFonts w:ascii="Century Gothic" w:hAnsi="Century Gothic" w:cs="Century Gothic"/>
          <w:sz w:val="24"/>
          <w:szCs w:val="24"/>
        </w:rPr>
        <w:t>attend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all meetings of the Executive Committee and of the Local;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h) </w:t>
      </w:r>
      <w:proofErr w:type="gramStart"/>
      <w:r>
        <w:rPr>
          <w:rFonts w:ascii="Century Gothic" w:hAnsi="Century Gothic" w:cs="Century Gothic"/>
          <w:sz w:val="24"/>
          <w:szCs w:val="24"/>
        </w:rPr>
        <w:t>perform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other such duties as pertain to the Office or as are assigned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by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Executive Committee;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spellStart"/>
      <w:r>
        <w:rPr>
          <w:rFonts w:ascii="Century Gothic" w:hAnsi="Century Gothic" w:cs="Century Gothic"/>
          <w:sz w:val="24"/>
          <w:szCs w:val="24"/>
        </w:rPr>
        <w:t>i</w:t>
      </w:r>
      <w:proofErr w:type="spellEnd"/>
      <w:r>
        <w:rPr>
          <w:rFonts w:ascii="Century Gothic" w:hAnsi="Century Gothic" w:cs="Century Gothic"/>
          <w:sz w:val="24"/>
          <w:szCs w:val="24"/>
        </w:rPr>
        <w:t xml:space="preserve">) </w:t>
      </w:r>
      <w:proofErr w:type="gramStart"/>
      <w:r>
        <w:rPr>
          <w:rFonts w:ascii="Century Gothic" w:hAnsi="Century Gothic" w:cs="Century Gothic"/>
          <w:sz w:val="24"/>
          <w:szCs w:val="24"/>
        </w:rPr>
        <w:t>ensure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that an up-to-date listing of all members is kept.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5 General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Any officer of the Local, on vacating an office, shall deliver all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documents, moneys, or other property of the Local to his or her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successor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or to the President.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8 – Shop Stewards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Executive Committee shall attempt to arrange for the election or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where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necessary, the appointment of Shop Stewards.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9 – Meetings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 Executive Committee Meetings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a) The Executive Committee shall hold regular meetings for the proper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conduct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of the Local’s affairs.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b) Executive Committee Meetings will be open to the general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membership</w:t>
      </w:r>
      <w:proofErr w:type="gramEnd"/>
      <w:r>
        <w:rPr>
          <w:rFonts w:ascii="Century Gothic" w:hAnsi="Century Gothic" w:cs="Century Gothic"/>
          <w:sz w:val="24"/>
          <w:szCs w:val="24"/>
        </w:rPr>
        <w:t>. Notices of these meetings will be placed on bulletin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boards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advising the membership of the time and location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meetings</w:t>
      </w:r>
      <w:proofErr w:type="gramEnd"/>
      <w:r>
        <w:rPr>
          <w:rFonts w:ascii="Century Gothic" w:hAnsi="Century Gothic" w:cs="Century Gothic"/>
          <w:sz w:val="24"/>
          <w:szCs w:val="24"/>
        </w:rPr>
        <w:t>.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c) A quorum for Executive Committee Meetings shall be a simple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majority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of elected officers.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 Membership Meetings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a) The governing body of the Local shall be the Annual General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Membership Meeting, which </w:t>
      </w:r>
      <w:proofErr w:type="gramStart"/>
      <w:r>
        <w:rPr>
          <w:rFonts w:ascii="Century Gothic" w:hAnsi="Century Gothic" w:cs="Century Gothic"/>
          <w:sz w:val="24"/>
          <w:szCs w:val="24"/>
        </w:rPr>
        <w:t>shall be held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in </w:t>
      </w:r>
      <w:r w:rsidR="000C7556">
        <w:rPr>
          <w:rFonts w:ascii="Century Gothic" w:hAnsi="Century Gothic" w:cs="Century Gothic"/>
          <w:sz w:val="24"/>
          <w:szCs w:val="24"/>
        </w:rPr>
        <w:t xml:space="preserve">no later than November 30 </w:t>
      </w:r>
      <w:r>
        <w:rPr>
          <w:rFonts w:ascii="Century Gothic" w:hAnsi="Century Gothic" w:cs="Century Gothic"/>
          <w:sz w:val="24"/>
          <w:szCs w:val="24"/>
        </w:rPr>
        <w:t>each year.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REGULATION 2 – FRAMEWORK LOCAL BY-LAWS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</w:rPr>
      </w:pPr>
      <w:r>
        <w:rPr>
          <w:rFonts w:ascii="Century Gothic" w:hAnsi="Century Gothic" w:cs="Century Gothic"/>
          <w:i/>
          <w:iCs/>
        </w:rPr>
        <w:t>GSU Regulations – Page 35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lastRenderedPageBreak/>
        <w:t>b) Members of the Local shall be given advance notice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scheduled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Annual General Membership Meeting at least </w:t>
      </w:r>
      <w:r w:rsidR="004839AF">
        <w:rPr>
          <w:rFonts w:ascii="Century Gothic" w:hAnsi="Century Gothic" w:cs="Century Gothic"/>
          <w:sz w:val="24"/>
          <w:szCs w:val="24"/>
        </w:rPr>
        <w:t>thirty (30) days</w:t>
      </w:r>
      <w:r w:rsidR="000C7556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before the meeting to give them time to prepare motions and</w:t>
      </w:r>
      <w:r w:rsidR="000C7556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amendments to the By-laws if they wish.</w:t>
      </w:r>
    </w:p>
    <w:p w:rsidR="000C7556" w:rsidRDefault="000C7556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c) The date, time, location and the proposed Agenda the Annual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General Membership Meeting shall be advertised to the members of</w:t>
      </w:r>
    </w:p>
    <w:p w:rsidR="00CB52C8" w:rsidRDefault="004839AF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Local at least twenty (20)</w:t>
      </w:r>
      <w:r w:rsidR="00CB52C8">
        <w:rPr>
          <w:rFonts w:ascii="Century Gothic" w:hAnsi="Century Gothic" w:cs="Century Gothic"/>
          <w:sz w:val="24"/>
          <w:szCs w:val="24"/>
        </w:rPr>
        <w:t xml:space="preserve"> days before the meeting.</w:t>
      </w:r>
    </w:p>
    <w:p w:rsidR="00E3789B" w:rsidRDefault="00E3789B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d) The date, time, location and the proposed Agenda of all other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General Membership Meetings shall be advertised to the members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of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Local at least </w:t>
      </w:r>
      <w:r w:rsidR="008601EA">
        <w:rPr>
          <w:rFonts w:ascii="Century Gothic" w:hAnsi="Century Gothic" w:cs="Century Gothic"/>
          <w:color w:val="0D0D0D" w:themeColor="text1" w:themeTint="F2"/>
          <w:sz w:val="24"/>
          <w:szCs w:val="24"/>
        </w:rPr>
        <w:t>thirty (30)</w:t>
      </w:r>
      <w:r w:rsidRPr="00CA58EE">
        <w:rPr>
          <w:rFonts w:ascii="Century Gothic" w:hAnsi="Century Gothic" w:cs="Century Gothic"/>
          <w:b/>
          <w:color w:val="FF0000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days before the meeting.</w:t>
      </w:r>
    </w:p>
    <w:p w:rsidR="00E3789B" w:rsidRDefault="00E3789B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e) Regular General Membership Meetings may be held as determined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by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Local Executive or by decision of the membership at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Annual General Membership Meeting.</w:t>
      </w:r>
    </w:p>
    <w:p w:rsidR="00E3789B" w:rsidRDefault="00E3789B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f) The agenda for the Annual General Membership Meeting shall be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presented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by the Executive Committee and shall include but not be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limited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to the following: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1) Call to Order by the Chairperson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2) Roll Call of Officers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3) Minutes of previous General Membership Meeting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4) Report of President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5) Report of Treasurer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6) Audited Financial Statements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7) Approval of Local Budget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8) Committee Reports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9) Amendments to By-laws if any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10) Nomination and Election of Officers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11) Nomination and Election of Auditors</w:t>
      </w:r>
    </w:p>
    <w:p w:rsidR="0000028A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12) Other Business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13) Adjournment</w:t>
      </w:r>
    </w:p>
    <w:p w:rsidR="004E4A77" w:rsidRDefault="004E4A7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7C42E0" w:rsidRDefault="007C42E0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g) A quorum for any General Membership Meeting, including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Annual General Membership Meeting, shall be a majority of the</w:t>
      </w:r>
    </w:p>
    <w:p w:rsidR="008F1A92" w:rsidRDefault="00CB52C8" w:rsidP="00E3789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Local Exec</w:t>
      </w:r>
      <w:r w:rsidR="00E3789B">
        <w:rPr>
          <w:rFonts w:ascii="Century Gothic" w:hAnsi="Century Gothic" w:cs="Century Gothic"/>
          <w:sz w:val="24"/>
          <w:szCs w:val="24"/>
        </w:rPr>
        <w:t xml:space="preserve">utive Committee and at least </w:t>
      </w:r>
      <w:r w:rsidR="004E4A77">
        <w:rPr>
          <w:rFonts w:ascii="Century Gothic" w:hAnsi="Century Gothic" w:cs="Century Gothic"/>
          <w:sz w:val="24"/>
          <w:szCs w:val="24"/>
        </w:rPr>
        <w:t>12%</w:t>
      </w:r>
      <w:r w:rsidR="00E3789B">
        <w:rPr>
          <w:rFonts w:ascii="Century Gothic" w:hAnsi="Century Gothic" w:cs="Century Gothic"/>
          <w:sz w:val="24"/>
          <w:szCs w:val="24"/>
        </w:rPr>
        <w:t xml:space="preserve"> </w:t>
      </w:r>
      <w:r w:rsidR="004E4A77">
        <w:rPr>
          <w:rFonts w:ascii="Century Gothic" w:hAnsi="Century Gothic" w:cs="Century Gothic"/>
          <w:sz w:val="24"/>
          <w:szCs w:val="24"/>
        </w:rPr>
        <w:t xml:space="preserve">of </w:t>
      </w:r>
      <w:r>
        <w:rPr>
          <w:rFonts w:ascii="Century Gothic" w:hAnsi="Century Gothic" w:cs="Century Gothic"/>
          <w:sz w:val="24"/>
          <w:szCs w:val="24"/>
        </w:rPr>
        <w:t>members</w:t>
      </w:r>
      <w:r w:rsidR="00E3789B">
        <w:rPr>
          <w:rFonts w:ascii="Century Gothic" w:hAnsi="Century Gothic" w:cs="Century Gothic"/>
          <w:sz w:val="24"/>
          <w:szCs w:val="24"/>
        </w:rPr>
        <w:t>.</w:t>
      </w:r>
      <w:r>
        <w:rPr>
          <w:rFonts w:ascii="Century Gothic" w:hAnsi="Century Gothic" w:cs="Century Gothic"/>
          <w:sz w:val="24"/>
          <w:szCs w:val="24"/>
        </w:rPr>
        <w:t xml:space="preserve"> </w:t>
      </w:r>
    </w:p>
    <w:p w:rsidR="00E3789B" w:rsidRDefault="00E3789B" w:rsidP="00E3789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REGULATION 2 – FRAMEWORK LOCAL BY-LAWS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</w:rPr>
      </w:pPr>
      <w:r>
        <w:rPr>
          <w:rFonts w:ascii="Century Gothic" w:hAnsi="Century Gothic" w:cs="Century Gothic"/>
          <w:i/>
          <w:iCs/>
        </w:rPr>
        <w:t>Page 36 - GSU Regulations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h) A Special Membership Meeting shall be called at the request of a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majority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of the Local Executive or at the written request of 25% of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membership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or 30 members (whichever is less.) The Local Executive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lastRenderedPageBreak/>
        <w:t>shall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decide the time and place, but, it shall be held within a period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of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thirty (30) calendar days of the request. A Special Membership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Meeting shall deal only with the matters for which it was called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unless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members present agree by a two-thirds majority to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consider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other matters of an urgent or necessary nature.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3 Rules of Order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All Local meetings shall be governed by PSAC Rules of Order, as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published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by the Public Service Alliance of Canada.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10 – Election of Officers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a) Election of officers shall take place at the Annual General Meeting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and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will follow the procedure outlined in the PSAC Rules of Order.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b) All officers shall take office at the end of the meeting at which they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are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elected.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c) The oath of office shall be administered to all officers immediately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before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taking office.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d) Prior to the start of elections at any GSU meeting, the officer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conducting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the elections shall read aloud the GSU Elected Officer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Accountability Accord found in GSU regulation.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622517" w:rsidRDefault="00622517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11 – Finances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fiscal year of the Local shall be</w:t>
      </w:r>
      <w:r w:rsidR="007C42E0">
        <w:rPr>
          <w:rFonts w:ascii="Century Gothic" w:hAnsi="Century Gothic" w:cs="Century Gothic"/>
          <w:sz w:val="24"/>
          <w:szCs w:val="24"/>
        </w:rPr>
        <w:t xml:space="preserve"> January 1 to December 31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Three members of the Local Executive shall be designated as signing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officers</w:t>
      </w:r>
      <w:proofErr w:type="gramEnd"/>
      <w:r>
        <w:rPr>
          <w:rFonts w:ascii="Century Gothic" w:hAnsi="Century Gothic" w:cs="Century Gothic"/>
          <w:sz w:val="24"/>
          <w:szCs w:val="24"/>
        </w:rPr>
        <w:t>, two of whom shall sign all cheques. No disbursements shall be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made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without authorization by a General Membership Meeting unless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such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disbursements are within budgetary limits or in accordance with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financial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guidelines established at a General Membership Meeting.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3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a) The Treasurer shall submit a financial statement to all regular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Membership Meetings of the Local and shall submit an audited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annual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financial statement to the National President of GSU within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thirty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(30) days following the Local’s Annual General Membership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Meeting.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EGULATION 2 – FRAMEWORK LOCAL BY-LAWS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</w:rPr>
      </w:pPr>
      <w:r>
        <w:rPr>
          <w:rFonts w:ascii="Century Gothic" w:hAnsi="Century Gothic" w:cs="Century Gothic"/>
          <w:i/>
          <w:iCs/>
        </w:rPr>
        <w:lastRenderedPageBreak/>
        <w:t>GSU Regulations – Page 37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b) The Auditors shall audit the Local’s financial statements prior to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next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Annual General Membership Meeting in order to present their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report</w:t>
      </w:r>
      <w:proofErr w:type="gramEnd"/>
      <w:r>
        <w:rPr>
          <w:rFonts w:ascii="Century Gothic" w:hAnsi="Century Gothic" w:cs="Century Gothic"/>
          <w:sz w:val="24"/>
          <w:szCs w:val="24"/>
        </w:rPr>
        <w:t>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8F1A92" w:rsidRPr="00447A63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4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a) The Local shall not enter into any financial contractual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understanding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or agreement without prior approval of the National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Council of the Union. However, any such undertaking shall be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sole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and exclusive responsibility of the Local.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b) The Government Services Union, PSAC has no responsibility for any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financial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obligations undertaken by a GSU Local.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12 – Discipline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Should the Local fail to carry out the responsibilities required by these </w:t>
      </w:r>
      <w:proofErr w:type="gramStart"/>
      <w:r>
        <w:rPr>
          <w:rFonts w:ascii="Century Gothic" w:hAnsi="Century Gothic" w:cs="Century Gothic"/>
          <w:sz w:val="24"/>
          <w:szCs w:val="24"/>
        </w:rPr>
        <w:t>Bylaws,</w:t>
      </w:r>
      <w:proofErr w:type="gramEnd"/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provisions of the By-laws of the GSU shall be applied.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Any member or group of members found guilty of engaging in acts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detrimental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to the Local as detailed in the By-laws of the GSU shall be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subject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to the disciplinary actions detailed therein. Actions taken under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this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By-law shall follow the procedures set out in the appropriate PSAC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Regulation.</w:t>
      </w:r>
    </w:p>
    <w:p w:rsidR="00E3789B" w:rsidRDefault="00E3789B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447A63" w:rsidRDefault="00447A63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13 – By-laws and Amendments</w:t>
      </w:r>
    </w:p>
    <w:p w:rsidR="00CA58EE" w:rsidRDefault="00CA58EE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Any proposed changes to these By-laws shall be submitted in writing to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Secretary at least thirty (30) days prior to the date set for a General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Membership Meeting. Proposed amendments must be detailed in the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Notice of Meeting.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Amendments to these By-laws shall require a two-thirds (2/3) majority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vote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of the members attending the meeting.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3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Any amendment shall become operative immediately upon adoption,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unless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otherwise specified, and shall be circulated to the membership of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Local, with a copy to the National President, GSU. These By-laws and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any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amendments thereto shall be subject to approval by the National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lastRenderedPageBreak/>
        <w:t>Council of the GSU.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REGULATION 2 – FRAMEWORK LOCAL BY-LAWS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</w:rPr>
      </w:pPr>
      <w:r>
        <w:rPr>
          <w:rFonts w:ascii="Century Gothic" w:hAnsi="Century Gothic" w:cs="Century Gothic"/>
          <w:i/>
          <w:iCs/>
        </w:rPr>
        <w:t>Page 38 - GSU Regulations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14 – Charter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members of this Local shall be bound by these By-laws and being so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bound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shall be entitled to receive the Charter of the GSU.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6"/>
          <w:szCs w:val="26"/>
        </w:rPr>
      </w:pPr>
      <w:r>
        <w:rPr>
          <w:rFonts w:ascii="Century Gothic" w:hAnsi="Century Gothic" w:cs="Century Gothic"/>
          <w:b/>
          <w:bCs/>
          <w:sz w:val="26"/>
          <w:szCs w:val="26"/>
        </w:rPr>
        <w:t>By-law 15 – General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1 Representation at National Conventions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The Local President shall be an automatic Delegate to the GSU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Convention. All other delegates who the Local is entitled to send to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National Conventions shall be elected at a General Membership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Meeting of the Local.</w:t>
      </w:r>
    </w:p>
    <w:p w:rsidR="008F1A92" w:rsidRDefault="008F1A92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Section 2 Representation to Area Council</w:t>
      </w:r>
    </w:p>
    <w:p w:rsidR="00CB52C8" w:rsidRDefault="00CB52C8" w:rsidP="00CB52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Delegates to the Area Council shall be elected at a general meeting of</w:t>
      </w:r>
    </w:p>
    <w:p w:rsidR="00DA22FC" w:rsidRDefault="00CB52C8" w:rsidP="00CB52C8">
      <w:pPr>
        <w:rPr>
          <w:rFonts w:ascii="Century Gothic" w:hAnsi="Century Gothic" w:cs="Century Gothic"/>
          <w:sz w:val="24"/>
          <w:szCs w:val="24"/>
        </w:rPr>
      </w:pPr>
      <w:proofErr w:type="gramStart"/>
      <w:r>
        <w:rPr>
          <w:rFonts w:ascii="Century Gothic" w:hAnsi="Century Gothic" w:cs="Century Gothic"/>
          <w:sz w:val="24"/>
          <w:szCs w:val="24"/>
        </w:rPr>
        <w:t>the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Local.</w:t>
      </w:r>
    </w:p>
    <w:p w:rsidR="007A0552" w:rsidRPr="007A0552" w:rsidRDefault="007A0552" w:rsidP="00CB52C8">
      <w:pPr>
        <w:rPr>
          <w:rFonts w:ascii="Century Gothic" w:hAnsi="Century Gothic" w:cs="Century Gothic"/>
          <w:b/>
          <w:sz w:val="24"/>
          <w:szCs w:val="24"/>
        </w:rPr>
      </w:pPr>
      <w:r w:rsidRPr="007A0552">
        <w:rPr>
          <w:rFonts w:ascii="Century Gothic" w:hAnsi="Century Gothic" w:cs="Century Gothic"/>
          <w:b/>
          <w:sz w:val="24"/>
          <w:szCs w:val="24"/>
        </w:rPr>
        <w:t>By-law 16 – Negotiation Team</w:t>
      </w:r>
    </w:p>
    <w:p w:rsidR="007A0552" w:rsidRDefault="007A0552" w:rsidP="00CB52C8">
      <w:pPr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As per the by-law amendment approved on August 15, 2017, the negotiation team will consist of at least one Casual officer. </w:t>
      </w:r>
    </w:p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/>
    <w:p w:rsidR="007A0552" w:rsidRDefault="007A0552" w:rsidP="00CB52C8">
      <w:r>
        <w:t xml:space="preserve">(Amended August 16, 2017) </w:t>
      </w:r>
      <w:bookmarkStart w:id="0" w:name="_GoBack"/>
      <w:bookmarkEnd w:id="0"/>
    </w:p>
    <w:sectPr w:rsidR="007A0552" w:rsidSect="005446AA">
      <w:pgSz w:w="12240" w:h="15840"/>
      <w:pgMar w:top="1080" w:right="117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8"/>
    <w:rsid w:val="0000028A"/>
    <w:rsid w:val="000C7556"/>
    <w:rsid w:val="00447A63"/>
    <w:rsid w:val="004839AF"/>
    <w:rsid w:val="004E4A77"/>
    <w:rsid w:val="005446AA"/>
    <w:rsid w:val="00615F17"/>
    <w:rsid w:val="00622517"/>
    <w:rsid w:val="00770369"/>
    <w:rsid w:val="007A0552"/>
    <w:rsid w:val="007C42E0"/>
    <w:rsid w:val="008601EA"/>
    <w:rsid w:val="008F1A92"/>
    <w:rsid w:val="00912849"/>
    <w:rsid w:val="00CA58EE"/>
    <w:rsid w:val="00CB52C8"/>
    <w:rsid w:val="00CC3AA8"/>
    <w:rsid w:val="00CD62C7"/>
    <w:rsid w:val="00DA22FC"/>
    <w:rsid w:val="00E3789B"/>
    <w:rsid w:val="00F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417E"/>
  <w15:docId w15:val="{A6B3C11F-A8DD-406A-BFC0-A18B2A17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RCM/MRC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staub</dc:creator>
  <cp:lastModifiedBy>Hunter, Shawn</cp:lastModifiedBy>
  <cp:revision>3</cp:revision>
  <dcterms:created xsi:type="dcterms:W3CDTF">2018-09-22T12:21:00Z</dcterms:created>
  <dcterms:modified xsi:type="dcterms:W3CDTF">2018-09-22T12:21:00Z</dcterms:modified>
</cp:coreProperties>
</file>